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52E8" w14:textId="161151BC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   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</w:t>
      </w:r>
      <w:r w:rsidRPr="009E1B99">
        <w:rPr>
          <w:rFonts w:eastAsia="Times New Roman" w:cstheme="minorHAnsi"/>
          <w:b/>
          <w:sz w:val="24"/>
          <w:szCs w:val="24"/>
        </w:rPr>
        <w:t xml:space="preserve">UCHWAŁA NR </w:t>
      </w:r>
      <w:r w:rsidR="004318F4" w:rsidRPr="009E1B99">
        <w:rPr>
          <w:rFonts w:eastAsia="Times New Roman" w:cstheme="minorHAnsi"/>
          <w:b/>
          <w:sz w:val="24"/>
          <w:szCs w:val="24"/>
        </w:rPr>
        <w:t>…………….</w:t>
      </w:r>
      <w:r w:rsidR="0055452B" w:rsidRPr="009E1B99">
        <w:rPr>
          <w:rFonts w:eastAsia="Times New Roman" w:cstheme="minorHAnsi"/>
          <w:b/>
          <w:sz w:val="24"/>
          <w:szCs w:val="24"/>
        </w:rPr>
        <w:t xml:space="preserve">                                     Projekt</w:t>
      </w:r>
    </w:p>
    <w:p w14:paraId="6E434E65" w14:textId="0F421A88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>RADY GMINY JEDNOROŻEC</w:t>
      </w:r>
    </w:p>
    <w:p w14:paraId="6E5AE2EE" w14:textId="4AE799A5" w:rsidR="00527DF6" w:rsidRPr="009E1B99" w:rsidRDefault="00527DF6" w:rsidP="00527DF6">
      <w:pPr>
        <w:spacing w:after="0" w:line="360" w:lineRule="auto"/>
        <w:ind w:right="-499"/>
        <w:jc w:val="center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z dnia </w:t>
      </w:r>
      <w:r w:rsidR="004318F4" w:rsidRPr="009E1B99">
        <w:rPr>
          <w:rFonts w:eastAsia="Times New Roman" w:cstheme="minorHAnsi"/>
          <w:sz w:val="24"/>
          <w:szCs w:val="24"/>
        </w:rPr>
        <w:t>……..</w:t>
      </w:r>
    </w:p>
    <w:p w14:paraId="0EE4D1DA" w14:textId="520C57CC" w:rsidR="003B4558" w:rsidRPr="009E1B99" w:rsidRDefault="003B4558" w:rsidP="003B455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 xml:space="preserve">w sprawie </w:t>
      </w:r>
      <w:r w:rsidR="00367E56" w:rsidRPr="009E1B99">
        <w:rPr>
          <w:rFonts w:cstheme="minorHAnsi"/>
          <w:b/>
          <w:sz w:val="24"/>
          <w:szCs w:val="24"/>
        </w:rPr>
        <w:t>W</w:t>
      </w:r>
      <w:r w:rsidRPr="009E1B99">
        <w:rPr>
          <w:rFonts w:cstheme="minorHAnsi"/>
          <w:b/>
          <w:sz w:val="24"/>
          <w:szCs w:val="24"/>
        </w:rPr>
        <w:t xml:space="preserve">ieloletniego programu gospodarowania mieszkaniowym zasobem gminy Jednorożec na lata </w:t>
      </w:r>
      <w:r w:rsidR="009E1F7F" w:rsidRPr="009E1B99">
        <w:rPr>
          <w:rFonts w:cstheme="minorHAnsi"/>
          <w:b/>
          <w:sz w:val="24"/>
          <w:szCs w:val="24"/>
        </w:rPr>
        <w:t>202</w:t>
      </w:r>
      <w:r w:rsidR="004318F4" w:rsidRPr="009E1B99">
        <w:rPr>
          <w:rFonts w:cstheme="minorHAnsi"/>
          <w:b/>
          <w:sz w:val="24"/>
          <w:szCs w:val="24"/>
        </w:rPr>
        <w:t>6</w:t>
      </w:r>
      <w:r w:rsidR="009E1F7F" w:rsidRPr="009E1B99">
        <w:rPr>
          <w:rFonts w:cstheme="minorHAnsi"/>
          <w:b/>
          <w:sz w:val="24"/>
          <w:szCs w:val="24"/>
        </w:rPr>
        <w:t>-20</w:t>
      </w:r>
      <w:r w:rsidR="004318F4" w:rsidRPr="009E1B99">
        <w:rPr>
          <w:rFonts w:cstheme="minorHAnsi"/>
          <w:b/>
          <w:sz w:val="24"/>
          <w:szCs w:val="24"/>
        </w:rPr>
        <w:t>30</w:t>
      </w:r>
    </w:p>
    <w:p w14:paraId="7B5362F8" w14:textId="77777777" w:rsidR="003B4558" w:rsidRPr="009E1B99" w:rsidRDefault="003B4558">
      <w:pPr>
        <w:rPr>
          <w:rFonts w:cstheme="minorHAnsi"/>
          <w:sz w:val="24"/>
          <w:szCs w:val="24"/>
        </w:rPr>
      </w:pPr>
    </w:p>
    <w:p w14:paraId="4908CEF0" w14:textId="15C6F69C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ab/>
        <w:t>Na podstawie art.</w:t>
      </w:r>
      <w:r w:rsidR="00347A51" w:rsidRPr="009E1B99">
        <w:rPr>
          <w:rFonts w:cstheme="minorHAnsi"/>
          <w:sz w:val="24"/>
          <w:szCs w:val="24"/>
        </w:rPr>
        <w:t xml:space="preserve"> 18 ust. 2 pkt</w:t>
      </w:r>
      <w:r w:rsidRPr="009E1B99">
        <w:rPr>
          <w:rFonts w:cstheme="minorHAnsi"/>
          <w:sz w:val="24"/>
          <w:szCs w:val="24"/>
        </w:rPr>
        <w:t xml:space="preserve"> 15 i art. 40 ust. 1 ustawy z dnia 8 marca 1990r.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o samorządzie gminnym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1D0847" w:rsidRPr="009E1B99">
        <w:rPr>
          <w:rFonts w:cstheme="minorHAnsi"/>
          <w:sz w:val="24"/>
          <w:szCs w:val="24"/>
        </w:rPr>
        <w:t>25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1153</w:t>
      </w:r>
      <w:r w:rsidR="00BE625B" w:rsidRPr="009E1B99">
        <w:rPr>
          <w:rFonts w:cstheme="minorHAnsi"/>
          <w:sz w:val="24"/>
          <w:szCs w:val="24"/>
        </w:rPr>
        <w:t xml:space="preserve"> ze zm.</w:t>
      </w:r>
      <w:r w:rsidRPr="009E1B99">
        <w:rPr>
          <w:rFonts w:cstheme="minorHAnsi"/>
          <w:sz w:val="24"/>
          <w:szCs w:val="24"/>
        </w:rPr>
        <w:t>) oraz art.</w:t>
      </w:r>
      <w:r w:rsidR="00347A51" w:rsidRPr="009E1B99">
        <w:rPr>
          <w:rFonts w:cstheme="minorHAnsi"/>
          <w:sz w:val="24"/>
          <w:szCs w:val="24"/>
        </w:rPr>
        <w:t xml:space="preserve"> 21 ust. 1 pkt</w:t>
      </w:r>
      <w:r w:rsidRPr="009E1B99">
        <w:rPr>
          <w:rFonts w:cstheme="minorHAnsi"/>
          <w:sz w:val="24"/>
          <w:szCs w:val="24"/>
        </w:rPr>
        <w:t xml:space="preserve"> 1 </w:t>
      </w:r>
      <w:r w:rsidR="00BF2FBA" w:rsidRPr="009E1B99">
        <w:rPr>
          <w:rFonts w:cstheme="minorHAnsi"/>
          <w:sz w:val="24"/>
          <w:szCs w:val="24"/>
        </w:rPr>
        <w:t xml:space="preserve">            </w:t>
      </w:r>
      <w:r w:rsidRPr="009E1B99">
        <w:rPr>
          <w:rFonts w:cstheme="minorHAnsi"/>
          <w:sz w:val="24"/>
          <w:szCs w:val="24"/>
        </w:rPr>
        <w:t>i ust. 2 ustawy z dnia 21 czerwca 2001 r. o ochronie praw lokatorów, mieszkaniowym zasobie gminy i o zmianie Kodeksu Cywilnego (</w:t>
      </w:r>
      <w:r w:rsidR="00DE74C2" w:rsidRPr="009E1B99">
        <w:rPr>
          <w:rFonts w:cstheme="minorHAnsi"/>
          <w:sz w:val="24"/>
          <w:szCs w:val="24"/>
        </w:rPr>
        <w:t>tekst jedn. Dz. U. z 20</w:t>
      </w:r>
      <w:r w:rsidR="004D38E3" w:rsidRPr="009E1B99">
        <w:rPr>
          <w:rFonts w:cstheme="minorHAnsi"/>
          <w:sz w:val="24"/>
          <w:szCs w:val="24"/>
        </w:rPr>
        <w:t>2</w:t>
      </w:r>
      <w:r w:rsidR="001D0847" w:rsidRPr="009E1B99">
        <w:rPr>
          <w:rFonts w:cstheme="minorHAnsi"/>
          <w:sz w:val="24"/>
          <w:szCs w:val="24"/>
        </w:rPr>
        <w:t>3</w:t>
      </w:r>
      <w:r w:rsidR="00DE74C2" w:rsidRPr="009E1B99">
        <w:rPr>
          <w:rFonts w:cstheme="minorHAnsi"/>
          <w:sz w:val="24"/>
          <w:szCs w:val="24"/>
        </w:rPr>
        <w:t xml:space="preserve">r. poz. </w:t>
      </w:r>
      <w:r w:rsidR="001D0847" w:rsidRPr="009E1B99">
        <w:rPr>
          <w:rFonts w:cstheme="minorHAnsi"/>
          <w:sz w:val="24"/>
          <w:szCs w:val="24"/>
        </w:rPr>
        <w:t>725</w:t>
      </w:r>
      <w:r w:rsidRPr="009E1B99">
        <w:rPr>
          <w:rFonts w:cstheme="minorHAnsi"/>
          <w:sz w:val="24"/>
          <w:szCs w:val="24"/>
        </w:rPr>
        <w:t>), uchwala się</w:t>
      </w:r>
      <w:r w:rsidR="00367E56" w:rsidRPr="009E1B99">
        <w:rPr>
          <w:rFonts w:cstheme="minorHAnsi"/>
          <w:sz w:val="24"/>
          <w:szCs w:val="24"/>
        </w:rPr>
        <w:t>,</w:t>
      </w:r>
      <w:r w:rsidRPr="009E1B99">
        <w:rPr>
          <w:rFonts w:cstheme="minorHAnsi"/>
          <w:sz w:val="24"/>
          <w:szCs w:val="24"/>
        </w:rPr>
        <w:t xml:space="preserve"> co następuje:</w:t>
      </w:r>
    </w:p>
    <w:p w14:paraId="71F796FD" w14:textId="534517A5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1</w:t>
      </w:r>
    </w:p>
    <w:p w14:paraId="426864E4" w14:textId="2E69590B" w:rsidR="003B4558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Uchwala się </w:t>
      </w:r>
      <w:r w:rsidR="00367E56" w:rsidRPr="009E1B99">
        <w:rPr>
          <w:rFonts w:cstheme="minorHAnsi"/>
          <w:sz w:val="24"/>
          <w:szCs w:val="24"/>
        </w:rPr>
        <w:t>W</w:t>
      </w:r>
      <w:r w:rsidRPr="009E1B99">
        <w:rPr>
          <w:rFonts w:cstheme="minorHAnsi"/>
          <w:sz w:val="24"/>
          <w:szCs w:val="24"/>
        </w:rPr>
        <w:t>ieloletni program gospod</w:t>
      </w:r>
      <w:r w:rsidR="000E70B5" w:rsidRPr="009E1B99">
        <w:rPr>
          <w:rFonts w:cstheme="minorHAnsi"/>
          <w:sz w:val="24"/>
          <w:szCs w:val="24"/>
        </w:rPr>
        <w:t>arowania mieszkaniowym zasobem g</w:t>
      </w:r>
      <w:r w:rsidRPr="009E1B99">
        <w:rPr>
          <w:rFonts w:cstheme="minorHAnsi"/>
          <w:sz w:val="24"/>
          <w:szCs w:val="24"/>
        </w:rPr>
        <w:t xml:space="preserve">miny Jednorożec na lata </w:t>
      </w:r>
      <w:r w:rsidR="009E1F7F" w:rsidRPr="009E1B99">
        <w:rPr>
          <w:rFonts w:cstheme="minorHAnsi"/>
          <w:sz w:val="24"/>
          <w:szCs w:val="24"/>
        </w:rPr>
        <w:t>202</w:t>
      </w:r>
      <w:r w:rsidR="001D0847" w:rsidRPr="009E1B99">
        <w:rPr>
          <w:rFonts w:cstheme="minorHAnsi"/>
          <w:sz w:val="24"/>
          <w:szCs w:val="24"/>
        </w:rPr>
        <w:t>6</w:t>
      </w:r>
      <w:r w:rsidR="009E1F7F" w:rsidRPr="009E1B99">
        <w:rPr>
          <w:rFonts w:cstheme="minorHAnsi"/>
          <w:sz w:val="24"/>
          <w:szCs w:val="24"/>
        </w:rPr>
        <w:t>-20</w:t>
      </w:r>
      <w:r w:rsidR="001D0847" w:rsidRPr="009E1B99">
        <w:rPr>
          <w:rFonts w:cstheme="minorHAnsi"/>
          <w:sz w:val="24"/>
          <w:szCs w:val="24"/>
        </w:rPr>
        <w:t>30</w:t>
      </w:r>
      <w:r w:rsidRPr="009E1B99">
        <w:rPr>
          <w:rFonts w:cstheme="minorHAnsi"/>
          <w:sz w:val="24"/>
          <w:szCs w:val="24"/>
        </w:rPr>
        <w:t>, stanowiący załącznik do niniejszej uchwały.</w:t>
      </w:r>
    </w:p>
    <w:p w14:paraId="39F357C5" w14:textId="1CA8EEDC" w:rsidR="003B4558" w:rsidRPr="009E1B99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§ 2</w:t>
      </w:r>
    </w:p>
    <w:p w14:paraId="0C89783E" w14:textId="10D68884" w:rsidR="00115CE3" w:rsidRPr="009E1B99" w:rsidRDefault="003B4558" w:rsidP="00527DF6">
      <w:pPr>
        <w:spacing w:line="360" w:lineRule="auto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Wykonanie uchwały powierza się Wójtowi Gminy Jednorożec.</w:t>
      </w:r>
    </w:p>
    <w:p w14:paraId="51A37372" w14:textId="4C4F1091" w:rsidR="003B4558" w:rsidRPr="00115CE3" w:rsidRDefault="003B4558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3</w:t>
      </w:r>
    </w:p>
    <w:p w14:paraId="1FE5C51B" w14:textId="3C0E8A47" w:rsidR="00115CE3" w:rsidRPr="00115CE3" w:rsidRDefault="00115CE3" w:rsidP="00115CE3">
      <w:pPr>
        <w:spacing w:after="0" w:line="360" w:lineRule="auto"/>
        <w:jc w:val="both"/>
        <w:rPr>
          <w:rFonts w:cstheme="minorHAnsi"/>
          <w:bCs/>
          <w:sz w:val="24"/>
          <w:szCs w:val="24"/>
        </w:rPr>
      </w:pPr>
      <w:r w:rsidRPr="00115CE3">
        <w:rPr>
          <w:rFonts w:cstheme="minorHAnsi"/>
          <w:sz w:val="24"/>
          <w:szCs w:val="24"/>
        </w:rPr>
        <w:t xml:space="preserve">Traci moc Uchwała Nr </w:t>
      </w:r>
      <w:r>
        <w:rPr>
          <w:rFonts w:cstheme="minorHAnsi"/>
          <w:sz w:val="24"/>
          <w:szCs w:val="24"/>
        </w:rPr>
        <w:t>ZIR</w:t>
      </w:r>
      <w:r w:rsidRPr="00115CE3">
        <w:rPr>
          <w:rFonts w:cstheme="minorHAnsi"/>
          <w:sz w:val="24"/>
          <w:szCs w:val="24"/>
        </w:rPr>
        <w:t>.0007.</w:t>
      </w:r>
      <w:r>
        <w:rPr>
          <w:rFonts w:cstheme="minorHAnsi"/>
          <w:sz w:val="24"/>
          <w:szCs w:val="24"/>
        </w:rPr>
        <w:t>62</w:t>
      </w:r>
      <w:r w:rsidRPr="00115CE3">
        <w:rPr>
          <w:rFonts w:cstheme="minorHAnsi"/>
          <w:sz w:val="24"/>
          <w:szCs w:val="24"/>
        </w:rPr>
        <w:t>.202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 Rady Gminy Jednorożec z dnia </w:t>
      </w:r>
      <w:r>
        <w:rPr>
          <w:rFonts w:cstheme="minorHAnsi"/>
          <w:sz w:val="24"/>
          <w:szCs w:val="24"/>
        </w:rPr>
        <w:t>26 listopada</w:t>
      </w:r>
      <w:r w:rsidRPr="00115CE3">
        <w:rPr>
          <w:rFonts w:cstheme="minorHAnsi"/>
          <w:sz w:val="24"/>
          <w:szCs w:val="24"/>
        </w:rPr>
        <w:t xml:space="preserve"> 202</w:t>
      </w:r>
      <w:r>
        <w:rPr>
          <w:rFonts w:cstheme="minorHAnsi"/>
          <w:sz w:val="24"/>
          <w:szCs w:val="24"/>
        </w:rPr>
        <w:t>5</w:t>
      </w:r>
      <w:r w:rsidRPr="00115CE3">
        <w:rPr>
          <w:rFonts w:cstheme="minorHAnsi"/>
          <w:sz w:val="24"/>
          <w:szCs w:val="24"/>
        </w:rPr>
        <w:t xml:space="preserve">r. w sprawie Wieloletniego </w:t>
      </w:r>
      <w:r w:rsidRPr="00115CE3">
        <w:rPr>
          <w:rFonts w:cstheme="minorHAnsi"/>
          <w:bCs/>
          <w:sz w:val="24"/>
          <w:szCs w:val="24"/>
        </w:rPr>
        <w:t>programu gospodarowania mieszkaniowym zasobem gminy Jednorożec na lata 202</w:t>
      </w:r>
      <w:r>
        <w:rPr>
          <w:rFonts w:cstheme="minorHAnsi"/>
          <w:bCs/>
          <w:sz w:val="24"/>
          <w:szCs w:val="24"/>
        </w:rPr>
        <w:t>6</w:t>
      </w:r>
      <w:r w:rsidRPr="00115CE3">
        <w:rPr>
          <w:rFonts w:cstheme="minorHAnsi"/>
          <w:bCs/>
          <w:sz w:val="24"/>
          <w:szCs w:val="24"/>
        </w:rPr>
        <w:t>-20</w:t>
      </w:r>
      <w:r>
        <w:rPr>
          <w:rFonts w:cstheme="minorHAnsi"/>
          <w:bCs/>
          <w:sz w:val="24"/>
          <w:szCs w:val="24"/>
        </w:rPr>
        <w:t>30</w:t>
      </w:r>
      <w:r w:rsidRPr="00115CE3">
        <w:rPr>
          <w:rFonts w:cstheme="minorHAnsi"/>
          <w:bCs/>
          <w:sz w:val="24"/>
          <w:szCs w:val="24"/>
        </w:rPr>
        <w:t>.</w:t>
      </w:r>
    </w:p>
    <w:p w14:paraId="5B8BDE8E" w14:textId="5965448A" w:rsidR="00115CE3" w:rsidRPr="00115CE3" w:rsidRDefault="00115CE3" w:rsidP="00527DF6">
      <w:pPr>
        <w:spacing w:line="360" w:lineRule="auto"/>
        <w:jc w:val="center"/>
        <w:rPr>
          <w:rFonts w:cstheme="minorHAnsi"/>
          <w:sz w:val="24"/>
          <w:szCs w:val="24"/>
        </w:rPr>
      </w:pPr>
      <w:r w:rsidRPr="00115CE3">
        <w:rPr>
          <w:rFonts w:cstheme="minorHAnsi"/>
          <w:sz w:val="24"/>
          <w:szCs w:val="24"/>
        </w:rPr>
        <w:t>§ 4</w:t>
      </w:r>
    </w:p>
    <w:p w14:paraId="33BBC34C" w14:textId="77777777" w:rsidR="00036B64" w:rsidRPr="009E1B99" w:rsidRDefault="00036B64" w:rsidP="00527DF6">
      <w:pPr>
        <w:tabs>
          <w:tab w:val="left" w:pos="1020"/>
        </w:tabs>
        <w:spacing w:line="360" w:lineRule="auto"/>
        <w:ind w:right="471"/>
        <w:jc w:val="both"/>
        <w:rPr>
          <w:rFonts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Uchwała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wchodzi w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życie</w:t>
      </w:r>
      <w:r w:rsidRPr="009E1B99">
        <w:rPr>
          <w:rFonts w:eastAsia="Times New Roman" w:cstheme="minorHAnsi"/>
          <w:b/>
          <w:sz w:val="24"/>
          <w:szCs w:val="24"/>
        </w:rPr>
        <w:t xml:space="preserve"> </w:t>
      </w:r>
      <w:r w:rsidRPr="009E1B99">
        <w:rPr>
          <w:rFonts w:eastAsia="Times New Roman" w:cstheme="minorHAnsi"/>
          <w:sz w:val="24"/>
          <w:szCs w:val="24"/>
        </w:rPr>
        <w:t>po upływie 14 dni od dnia ogłoszenia w Dzienniku Urzędowym Województwa Mazowieckiego.</w:t>
      </w:r>
    </w:p>
    <w:p w14:paraId="7C0266DF" w14:textId="77777777" w:rsidR="007177E7" w:rsidRPr="009E1B99" w:rsidRDefault="007177E7" w:rsidP="003B4558">
      <w:pPr>
        <w:jc w:val="both"/>
        <w:rPr>
          <w:rFonts w:cstheme="minorHAnsi"/>
          <w:sz w:val="24"/>
          <w:szCs w:val="24"/>
        </w:rPr>
      </w:pPr>
    </w:p>
    <w:p w14:paraId="738AF52D" w14:textId="66FBF0D8" w:rsidR="003B4558" w:rsidRPr="009E1B99" w:rsidRDefault="003B4558" w:rsidP="003B4558">
      <w:pPr>
        <w:jc w:val="both"/>
        <w:rPr>
          <w:rFonts w:eastAsia="Times New Roman" w:cstheme="minorHAnsi"/>
          <w:sz w:val="24"/>
          <w:szCs w:val="24"/>
        </w:rPr>
      </w:pPr>
    </w:p>
    <w:p w14:paraId="0D283F2F" w14:textId="77C346CA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 xml:space="preserve">          Przewodniczący </w:t>
      </w:r>
    </w:p>
    <w:p w14:paraId="0ACBC7D2" w14:textId="6327E926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  <w:r w:rsidRPr="009E1B99">
        <w:rPr>
          <w:rFonts w:eastAsia="Times New Roman" w:cstheme="minorHAnsi"/>
          <w:sz w:val="24"/>
          <w:szCs w:val="24"/>
        </w:rPr>
        <w:t>Rady Gminy Jednorożec</w:t>
      </w:r>
    </w:p>
    <w:p w14:paraId="46BD8513" w14:textId="77777777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sz w:val="24"/>
          <w:szCs w:val="24"/>
        </w:rPr>
      </w:pPr>
    </w:p>
    <w:p w14:paraId="6FA7162C" w14:textId="7361CB45" w:rsidR="00304CAF" w:rsidRPr="009E1B99" w:rsidRDefault="00304CAF" w:rsidP="00304CAF">
      <w:pPr>
        <w:spacing w:line="0" w:lineRule="atLeast"/>
        <w:ind w:firstLine="5812"/>
        <w:rPr>
          <w:rFonts w:eastAsia="Times New Roman" w:cstheme="minorHAnsi"/>
          <w:b/>
          <w:sz w:val="24"/>
          <w:szCs w:val="24"/>
        </w:rPr>
      </w:pPr>
      <w:r w:rsidRPr="009E1B99">
        <w:rPr>
          <w:rFonts w:eastAsia="Times New Roman" w:cstheme="minorHAnsi"/>
          <w:b/>
          <w:sz w:val="24"/>
          <w:szCs w:val="24"/>
        </w:rPr>
        <w:t xml:space="preserve">       </w:t>
      </w:r>
      <w:r w:rsidR="004318F4" w:rsidRPr="009E1B99">
        <w:rPr>
          <w:rFonts w:eastAsia="Times New Roman" w:cstheme="minorHAnsi"/>
          <w:b/>
          <w:sz w:val="24"/>
          <w:szCs w:val="24"/>
        </w:rPr>
        <w:t>Tadeusz Sobolewski</w:t>
      </w:r>
    </w:p>
    <w:p w14:paraId="3EE42AF1" w14:textId="77777777" w:rsidR="003369BC" w:rsidRPr="009E1B99" w:rsidRDefault="003369BC" w:rsidP="00527DF6">
      <w:pPr>
        <w:rPr>
          <w:rFonts w:cstheme="minorHAnsi"/>
          <w:sz w:val="24"/>
          <w:szCs w:val="24"/>
        </w:rPr>
      </w:pPr>
    </w:p>
    <w:p w14:paraId="224D5B7C" w14:textId="61D549A4" w:rsidR="00527DF6" w:rsidRPr="009E1B99" w:rsidRDefault="00527DF6" w:rsidP="00527DF6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lastRenderedPageBreak/>
        <w:t xml:space="preserve">Załącznik do Uchwały </w:t>
      </w:r>
      <w:r w:rsidR="00EB2317" w:rsidRPr="009E1B99">
        <w:rPr>
          <w:rFonts w:eastAsia="Times New Roman" w:cstheme="minorHAnsi"/>
        </w:rPr>
        <w:t xml:space="preserve">                               </w:t>
      </w:r>
      <w:r w:rsidRPr="009E1B99">
        <w:rPr>
          <w:rFonts w:eastAsia="Times New Roman" w:cstheme="minorHAnsi"/>
        </w:rPr>
        <w:t xml:space="preserve">Nr </w:t>
      </w:r>
      <w:r w:rsidR="00EB2317" w:rsidRPr="009E1B99">
        <w:rPr>
          <w:rFonts w:eastAsia="Times New Roman" w:cstheme="minorHAnsi"/>
        </w:rPr>
        <w:t>SOK.0007</w:t>
      </w:r>
      <w:r w:rsidR="004318F4" w:rsidRPr="009E1B99">
        <w:rPr>
          <w:rFonts w:eastAsia="Times New Roman" w:cstheme="minorHAnsi"/>
        </w:rPr>
        <w:t>…….</w:t>
      </w:r>
      <w:r w:rsidRPr="009E1B99">
        <w:rPr>
          <w:rFonts w:eastAsia="Times New Roman" w:cstheme="minorHAnsi"/>
        </w:rPr>
        <w:br/>
        <w:t xml:space="preserve">Rady Gminy Jednorożec </w:t>
      </w:r>
    </w:p>
    <w:p w14:paraId="61AA754B" w14:textId="1E6A8D37" w:rsidR="00E33C0E" w:rsidRPr="009E1B99" w:rsidRDefault="00527DF6" w:rsidP="00EB2317">
      <w:pPr>
        <w:spacing w:after="0" w:line="240" w:lineRule="auto"/>
        <w:ind w:left="5670"/>
        <w:rPr>
          <w:rFonts w:eastAsia="Times New Roman" w:cstheme="minorHAnsi"/>
        </w:rPr>
      </w:pPr>
      <w:r w:rsidRPr="009E1B99">
        <w:rPr>
          <w:rFonts w:eastAsia="Times New Roman" w:cstheme="minorHAnsi"/>
        </w:rPr>
        <w:t xml:space="preserve">z dnia </w:t>
      </w:r>
      <w:r w:rsidR="004318F4" w:rsidRPr="009E1B99">
        <w:rPr>
          <w:rFonts w:eastAsia="Times New Roman" w:cstheme="minorHAnsi"/>
        </w:rPr>
        <w:t>…………</w:t>
      </w:r>
      <w:r w:rsidR="00EB2317" w:rsidRPr="009E1B99">
        <w:rPr>
          <w:rFonts w:eastAsia="Times New Roman" w:cstheme="minorHAnsi"/>
        </w:rPr>
        <w:t xml:space="preserve"> roku</w:t>
      </w:r>
    </w:p>
    <w:p w14:paraId="1FA99F36" w14:textId="77777777" w:rsidR="00EB2317" w:rsidRPr="009E1B99" w:rsidRDefault="00EB2317" w:rsidP="00EB2317">
      <w:pPr>
        <w:spacing w:after="0" w:line="240" w:lineRule="auto"/>
        <w:ind w:left="5670"/>
        <w:rPr>
          <w:rFonts w:eastAsia="Times New Roman" w:cstheme="minorHAnsi"/>
        </w:rPr>
      </w:pPr>
    </w:p>
    <w:p w14:paraId="5B14D745" w14:textId="596D21C9" w:rsidR="00E33C0E" w:rsidRDefault="00990597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Wieloletni program gospodarowania mieszkaniowym z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asobem </w:t>
      </w:r>
      <w:r w:rsidRPr="009E1B99">
        <w:rPr>
          <w:rFonts w:cstheme="minorHAnsi"/>
          <w:b/>
          <w:bCs/>
          <w:sz w:val="24"/>
          <w:szCs w:val="24"/>
        </w:rPr>
        <w:t>g</w:t>
      </w:r>
      <w:r w:rsidR="00B643D0" w:rsidRPr="009E1B99">
        <w:rPr>
          <w:rFonts w:cstheme="minorHAnsi"/>
          <w:b/>
          <w:bCs/>
          <w:sz w:val="24"/>
          <w:szCs w:val="24"/>
        </w:rPr>
        <w:t xml:space="preserve">miny Jednorożec na lata </w:t>
      </w:r>
      <w:r w:rsidR="00527DF6" w:rsidRPr="009E1B99">
        <w:rPr>
          <w:rFonts w:cstheme="minorHAnsi"/>
          <w:b/>
          <w:bCs/>
          <w:sz w:val="24"/>
          <w:szCs w:val="24"/>
        </w:rPr>
        <w:t>202</w:t>
      </w:r>
      <w:r w:rsidR="004318F4" w:rsidRPr="009E1B99">
        <w:rPr>
          <w:rFonts w:cstheme="minorHAnsi"/>
          <w:b/>
          <w:bCs/>
          <w:sz w:val="24"/>
          <w:szCs w:val="24"/>
        </w:rPr>
        <w:t>6</w:t>
      </w:r>
      <w:r w:rsidR="00527DF6" w:rsidRPr="009E1B99">
        <w:rPr>
          <w:rFonts w:cstheme="minorHAnsi"/>
          <w:b/>
          <w:bCs/>
          <w:sz w:val="24"/>
          <w:szCs w:val="24"/>
        </w:rPr>
        <w:t>-20</w:t>
      </w:r>
      <w:r w:rsidR="004318F4" w:rsidRPr="009E1B99">
        <w:rPr>
          <w:rFonts w:cstheme="minorHAnsi"/>
          <w:b/>
          <w:bCs/>
          <w:sz w:val="24"/>
          <w:szCs w:val="24"/>
        </w:rPr>
        <w:t>30</w:t>
      </w:r>
    </w:p>
    <w:p w14:paraId="50F2B9C5" w14:textId="77777777" w:rsidR="006753A1" w:rsidRPr="009E1B99" w:rsidRDefault="006753A1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71B03AE" w14:textId="7C69DC70" w:rsidR="002E645A" w:rsidRPr="009E1B99" w:rsidRDefault="002E645A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Mieszkaniowy zasób gminy</w:t>
      </w:r>
    </w:p>
    <w:p w14:paraId="043ABCB0" w14:textId="497B76C5" w:rsidR="00367E56" w:rsidRPr="009E1B99" w:rsidRDefault="00367E56" w:rsidP="002E645A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1</w:t>
      </w:r>
    </w:p>
    <w:p w14:paraId="390D9B60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1. Mieszkaniowy zasób gminy Jednorożec obejmuje 31 lokali mieszkalnych znajdujących się                          w budynkach stanowiących własność gminy o łącznej powierzchni użytkowej 1 323,91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>.</w:t>
      </w:r>
    </w:p>
    <w:p w14:paraId="140C90A4" w14:textId="41159B06" w:rsidR="006753A1" w:rsidRPr="006753A1" w:rsidRDefault="00DC1F82" w:rsidP="006753A1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2. Szczegółowe zestawienie lokali mieszkalnych wchodzących w skład mieszkaniowego zasobu gminy Jednorożec z podziałem </w:t>
      </w:r>
      <w:r w:rsidRPr="008A0D7F">
        <w:rPr>
          <w:rFonts w:cstheme="minorHAnsi"/>
          <w:sz w:val="24"/>
          <w:szCs w:val="24"/>
        </w:rPr>
        <w:t>na</w:t>
      </w:r>
      <w:r w:rsidR="008C0BDB" w:rsidRPr="008A0D7F">
        <w:rPr>
          <w:rFonts w:cstheme="minorHAnsi"/>
          <w:sz w:val="24"/>
          <w:szCs w:val="24"/>
        </w:rPr>
        <w:t xml:space="preserve"> lokale mieszkalne i socjalne</w:t>
      </w:r>
      <w:r w:rsidRPr="008A0D7F">
        <w:rPr>
          <w:rFonts w:cstheme="minorHAnsi"/>
          <w:sz w:val="24"/>
          <w:szCs w:val="24"/>
        </w:rPr>
        <w:t xml:space="preserve">, </w:t>
      </w:r>
      <w:r w:rsidRPr="009E1B99">
        <w:rPr>
          <w:rFonts w:cstheme="minorHAnsi"/>
          <w:sz w:val="24"/>
          <w:szCs w:val="24"/>
        </w:rPr>
        <w:t>przedstawia się następująco:</w:t>
      </w:r>
    </w:p>
    <w:p w14:paraId="2EB3B3C9" w14:textId="77777777" w:rsidR="006753A1" w:rsidRDefault="006753A1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</w:p>
    <w:p w14:paraId="77C2C34D" w14:textId="72F150BF" w:rsidR="00DC1F82" w:rsidRPr="009E1B99" w:rsidRDefault="00DC1F82" w:rsidP="00DC1F82">
      <w:pPr>
        <w:spacing w:after="0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Tabela nr 1 </w:t>
      </w:r>
    </w:p>
    <w:p w14:paraId="05CB54D1" w14:textId="77777777" w:rsidR="00DC1F82" w:rsidRPr="009E1B99" w:rsidRDefault="00DC1F82" w:rsidP="00DC1F82">
      <w:pPr>
        <w:spacing w:after="0"/>
        <w:jc w:val="center"/>
        <w:rPr>
          <w:rFonts w:cstheme="minorHAnsi"/>
          <w:b/>
          <w:bCs/>
          <w:sz w:val="24"/>
          <w:szCs w:val="24"/>
        </w:rPr>
      </w:pPr>
    </w:p>
    <w:p w14:paraId="577891FD" w14:textId="74E91EE7" w:rsidR="00DC1F82" w:rsidRDefault="00DC1F82" w:rsidP="006753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Wykaz lokali mieszkalnych </w:t>
      </w:r>
      <w:r w:rsidR="00E03903">
        <w:rPr>
          <w:rFonts w:cstheme="minorHAnsi"/>
          <w:b/>
          <w:bCs/>
          <w:sz w:val="24"/>
          <w:szCs w:val="24"/>
        </w:rPr>
        <w:t xml:space="preserve">i socjalnych </w:t>
      </w:r>
      <w:r w:rsidRPr="009E1B99">
        <w:rPr>
          <w:rFonts w:cstheme="minorHAnsi"/>
          <w:b/>
          <w:bCs/>
          <w:sz w:val="24"/>
          <w:szCs w:val="24"/>
        </w:rPr>
        <w:t>wchodzących w skład mieszkaniowego zasobu gminy Jednorożec</w:t>
      </w:r>
    </w:p>
    <w:p w14:paraId="3D9EEF2E" w14:textId="77777777" w:rsidR="006753A1" w:rsidRPr="006753A1" w:rsidRDefault="006753A1" w:rsidP="006753A1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</w:p>
    <w:tbl>
      <w:tblPr>
        <w:tblW w:w="9776" w:type="dxa"/>
        <w:tblInd w:w="-43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139"/>
        <w:gridCol w:w="1134"/>
        <w:gridCol w:w="2694"/>
        <w:gridCol w:w="1700"/>
        <w:gridCol w:w="987"/>
      </w:tblGrid>
      <w:tr w:rsidR="00DC1F82" w:rsidRPr="009E1B99" w14:paraId="32417861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56BC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bookmarkStart w:id="0" w:name="_Hlk56675967"/>
            <w:r w:rsidRPr="009E1B99">
              <w:rPr>
                <w:rFonts w:cstheme="minorHAnsi"/>
                <w:b/>
              </w:rPr>
              <w:t>Lp.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58FF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Adres budynku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086D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Ilość lokali mieszk.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C1F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Metraż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B153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Liczba pomieszczeń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DAD6A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Wyposażenie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A54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Stan</w:t>
            </w:r>
          </w:p>
        </w:tc>
      </w:tr>
      <w:tr w:rsidR="00DC1F82" w:rsidRPr="009E1B99" w14:paraId="1081AE9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3F10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14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12 Ośrodek Zdrowia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3063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2C7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159,43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5989AB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32,33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0A74D0C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58,86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E7B17B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42,86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34ADA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25,38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F3B1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84B3A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912E2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49A9F6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1AE24C1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768E237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351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228BF5B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E84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B1ADC4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429A0E39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2C68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A27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Odrodzenia 24</w:t>
            </w:r>
          </w:p>
          <w:p w14:paraId="460116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Dom Nauczyciela w Jednorożcu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1B56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A29E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287,62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A06872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77C46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5BAB94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763EE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5FB441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32,50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15239A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45,12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A8E9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ABDF9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524DC0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5218E4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200525C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008634D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37A683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0A20418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E342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A395C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gaz ziemny, </w:t>
            </w:r>
          </w:p>
          <w:p w14:paraId="34B5FC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F90C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1E51C9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19895C03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0842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A0D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2</w:t>
            </w:r>
          </w:p>
          <w:p w14:paraId="7A7712C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91A4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25E3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37,20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5AC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D3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  <w:p w14:paraId="2347A4C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987D6D7" w14:textId="77777777" w:rsidR="00DC1F82" w:rsidRDefault="00DC1F82" w:rsidP="006405F8">
            <w:pPr>
              <w:spacing w:after="0"/>
              <w:rPr>
                <w:rFonts w:cstheme="minorHAnsi"/>
              </w:rPr>
            </w:pPr>
          </w:p>
          <w:p w14:paraId="3CF39B6C" w14:textId="77777777" w:rsidR="006753A1" w:rsidRDefault="006753A1" w:rsidP="006405F8">
            <w:pPr>
              <w:spacing w:after="0"/>
              <w:rPr>
                <w:rFonts w:cstheme="minorHAnsi"/>
              </w:rPr>
            </w:pPr>
          </w:p>
          <w:p w14:paraId="0E89B061" w14:textId="77777777" w:rsidR="006753A1" w:rsidRPr="009E1B99" w:rsidRDefault="006753A1" w:rsidP="006405F8">
            <w:pPr>
              <w:spacing w:after="0"/>
              <w:rPr>
                <w:rFonts w:cstheme="minorHAnsi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0284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F56A1C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0C29469E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B973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lastRenderedPageBreak/>
              <w:t>4.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4CE5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ul. Klubowa 4</w:t>
            </w:r>
          </w:p>
          <w:p w14:paraId="3C6C52F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Jednorożec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6CD1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65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52,83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DBF5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AAA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wodno-kanalizacyjna,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B33F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3666431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1CA96F8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6CC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5.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BC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Lipa 64 Szkoła Podstawowa w Lipie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4C5C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5804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6407C53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100,00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1926A9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B2E37C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BE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16BC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85BFAB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4BAF088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774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7A4CBA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E2F46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AC850A4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6C051825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0E777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6.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9119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Olszewka 80 Szkoła Podstawowa w Olszewce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51BD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9A0E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153,00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3DDC42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DBB2C5E" w14:textId="52BFEA9D" w:rsidR="00DC1F82" w:rsidRPr="00FF48FE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>24,00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</w:t>
            </w:r>
          </w:p>
          <w:p w14:paraId="60A1D2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3B2705C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40,00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5780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9AADBD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ABFC60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6A1BEF7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4CBEF05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417FFD8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37BED61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7006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6481C8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c. o. olejowe, pompa ciepła</w:t>
            </w:r>
          </w:p>
          <w:p w14:paraId="177C4DF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3F5E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74D6B5B0" w14:textId="2EFE96D9" w:rsidR="001D0847" w:rsidRPr="009E1B99" w:rsidRDefault="001D0847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721CAC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C43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7.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0633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Parciaki 22 Szkoła Podstawowa w Parciakach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AB2BB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79E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94,00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6E7DE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8418C8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7F5A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6D57B16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3D9CED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  <w:p w14:paraId="4EBA08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710F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B29CF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93B686C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50BDF152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D227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8.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EFCF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29 Ośrodek Zdrowia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D7F1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7F93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157,00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9083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67,00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80FD62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6296736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36,00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6E25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B69B0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0E65E01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4 pokoje, kuchnia, łazienka</w:t>
            </w:r>
          </w:p>
          <w:p w14:paraId="75539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  <w:p w14:paraId="2299193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A4FD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1785CFA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C571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5425FF3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dobry</w:t>
            </w:r>
          </w:p>
        </w:tc>
      </w:tr>
      <w:tr w:rsidR="00DC1F82" w:rsidRPr="009E1B99" w14:paraId="33F6A84C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FC40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9.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060A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Żelazna Rządowa 27 Szkoła Podstawowa w Żelaznej Rządowej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939F8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9B4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 114,00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795E2DB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2D0C66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FD1800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38,00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A2C9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3FC993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C8E5AA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C3773F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  <w:p w14:paraId="3669457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9D10B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AF5A0C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 o. węglowe,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525C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827A5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05CBE50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A34620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10.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A6124" w14:textId="1C438A88" w:rsidR="00DC1F82" w:rsidRDefault="00DC1F82" w:rsidP="006405F8">
            <w:pPr>
              <w:spacing w:after="0"/>
              <w:rPr>
                <w:rFonts w:cstheme="minorHAnsi"/>
                <w:strike/>
                <w:color w:val="EE0000"/>
              </w:rPr>
            </w:pPr>
            <w:r w:rsidRPr="009E1B99">
              <w:rPr>
                <w:rFonts w:cstheme="minorHAnsi"/>
              </w:rPr>
              <w:t xml:space="preserve">Nakieł 17 Była Szkoła </w:t>
            </w:r>
          </w:p>
          <w:p w14:paraId="4AC5FD49" w14:textId="35E6D01E" w:rsidR="00FF48FE" w:rsidRPr="00FF48FE" w:rsidRDefault="00FF48FE" w:rsidP="006405F8">
            <w:pPr>
              <w:spacing w:after="0"/>
              <w:rPr>
                <w:rFonts w:cstheme="minorHAnsi"/>
              </w:rPr>
            </w:pPr>
            <w:r w:rsidRPr="008A0D7F">
              <w:rPr>
                <w:rFonts w:cstheme="minorHAnsi"/>
              </w:rPr>
              <w:t>Podstawowa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2B42F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740A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Łącznie</w:t>
            </w:r>
          </w:p>
          <w:p w14:paraId="5A18D8E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129,26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6460EA2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51,41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48AC01D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13,27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  <w:p w14:paraId="09D07127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29,05 m</w:t>
            </w:r>
            <w:r w:rsidRPr="009E1B99">
              <w:rPr>
                <w:rFonts w:cstheme="minorHAnsi"/>
                <w:vertAlign w:val="superscript"/>
              </w:rPr>
              <w:t>2</w:t>
            </w:r>
            <w:r w:rsidRPr="009E1B99">
              <w:rPr>
                <w:rFonts w:cstheme="minorHAnsi"/>
              </w:rPr>
              <w:t xml:space="preserve"> (socjalne)</w:t>
            </w:r>
          </w:p>
          <w:p w14:paraId="1C918DEE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35,53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EB61C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449D110F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58A451D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2 pokoje, kuchnia, </w:t>
            </w:r>
            <w:proofErr w:type="spellStart"/>
            <w:r w:rsidRPr="009E1B99">
              <w:rPr>
                <w:rFonts w:cstheme="minorHAnsi"/>
              </w:rPr>
              <w:t>przedp</w:t>
            </w:r>
            <w:proofErr w:type="spellEnd"/>
            <w:r w:rsidRPr="009E1B99">
              <w:rPr>
                <w:rFonts w:cstheme="minorHAnsi"/>
              </w:rPr>
              <w:t>.</w:t>
            </w:r>
          </w:p>
          <w:p w14:paraId="32E402A4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70461223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</w:t>
            </w:r>
          </w:p>
          <w:p w14:paraId="4B32AA4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71BB061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2 pokoje, kuchnia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55ED9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</w:p>
          <w:p w14:paraId="3074713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sieć wodociągowa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272DC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</w:p>
          <w:p w14:paraId="40142859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zły</w:t>
            </w:r>
          </w:p>
        </w:tc>
      </w:tr>
      <w:tr w:rsidR="00DC1F82" w:rsidRPr="009E1B99" w14:paraId="6CCD5384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DF70D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11.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B8E75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Drążdżewo Nowe 41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E51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55AE0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39,57 m</w:t>
            </w:r>
            <w:r w:rsidRPr="009E1B99">
              <w:rPr>
                <w:rFonts w:cstheme="minorHAnsi"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C3411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>1 pokój, kuchnia, łazienka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65136" w14:textId="77777777" w:rsidR="00DC1F82" w:rsidRPr="009E1B99" w:rsidRDefault="00DC1F82" w:rsidP="006405F8">
            <w:pPr>
              <w:spacing w:after="0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c.o. olejowe, sieć wodociągowa, </w:t>
            </w:r>
            <w:proofErr w:type="spellStart"/>
            <w:r w:rsidRPr="009E1B99">
              <w:rPr>
                <w:rFonts w:cstheme="minorHAnsi"/>
              </w:rPr>
              <w:t>wc</w:t>
            </w:r>
            <w:proofErr w:type="spellEnd"/>
            <w:r w:rsidRPr="009E1B99">
              <w:rPr>
                <w:rFonts w:cstheme="minorHAnsi"/>
              </w:rPr>
              <w:t>, łazienka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640B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</w:rPr>
              <w:t xml:space="preserve">dobry </w:t>
            </w:r>
          </w:p>
        </w:tc>
      </w:tr>
      <w:tr w:rsidR="00DC1F82" w:rsidRPr="009E1B99" w14:paraId="5F1AD337" w14:textId="77777777" w:rsidTr="005F5729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E125" w14:textId="77777777" w:rsidR="00DC1F82" w:rsidRPr="009E1B99" w:rsidRDefault="00DC1F82" w:rsidP="006405F8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1B63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Razem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A81B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917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</w:rPr>
            </w:pPr>
            <w:r w:rsidRPr="009E1B99">
              <w:rPr>
                <w:rFonts w:cstheme="minorHAnsi"/>
                <w:b/>
              </w:rPr>
              <w:t>1 323,91</w:t>
            </w:r>
            <w:r w:rsidRPr="009E1B99">
              <w:rPr>
                <w:rFonts w:cstheme="minorHAnsi"/>
              </w:rPr>
              <w:t xml:space="preserve"> </w:t>
            </w:r>
            <w:r w:rsidRPr="009E1B99">
              <w:rPr>
                <w:rFonts w:cstheme="minorHAnsi"/>
                <w:b/>
              </w:rPr>
              <w:t>m</w:t>
            </w:r>
            <w:r w:rsidRPr="009E1B99">
              <w:rPr>
                <w:rFonts w:cstheme="minorHAnsi"/>
                <w:b/>
                <w:vertAlign w:val="superscript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2C545A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DD87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B8645" w14:textId="77777777" w:rsidR="00DC1F82" w:rsidRPr="009E1B99" w:rsidRDefault="00DC1F82" w:rsidP="006405F8">
            <w:pPr>
              <w:spacing w:after="0"/>
              <w:jc w:val="center"/>
              <w:rPr>
                <w:rFonts w:cstheme="minorHAnsi"/>
                <w:b/>
              </w:rPr>
            </w:pPr>
            <w:r w:rsidRPr="009E1B99">
              <w:rPr>
                <w:rFonts w:cstheme="minorHAnsi"/>
                <w:b/>
              </w:rPr>
              <w:t>-</w:t>
            </w:r>
          </w:p>
        </w:tc>
      </w:tr>
      <w:bookmarkEnd w:id="0"/>
    </w:tbl>
    <w:p w14:paraId="2325D021" w14:textId="77777777" w:rsidR="00DC1F82" w:rsidRPr="009E1B99" w:rsidRDefault="00DC1F82" w:rsidP="00DC1F82">
      <w:pPr>
        <w:rPr>
          <w:rFonts w:cstheme="minorHAnsi"/>
        </w:rPr>
      </w:pPr>
    </w:p>
    <w:p w14:paraId="7CAE5215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3. Nie przewiduje się powiększenia mieszkaniowego zasobu gminy poprzez budowę lub zakup nowych mieszkań.</w:t>
      </w:r>
    </w:p>
    <w:p w14:paraId="468FF680" w14:textId="66264CFC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4. Pozyskiwanie mieszkań będzie następowało poprzez adaptację pomieszczeń o innym przeznaczeniu niż mieszkalne, będących własnością gminy. W latach, które obejmuje program, </w:t>
      </w:r>
      <w:r w:rsidRPr="009E1B99">
        <w:rPr>
          <w:rFonts w:cstheme="minorHAnsi"/>
          <w:sz w:val="24"/>
          <w:szCs w:val="24"/>
        </w:rPr>
        <w:lastRenderedPageBreak/>
        <w:t xml:space="preserve">przewiduje się zaadaptowanie budynku po byłej Szkole Podstawowej w </w:t>
      </w:r>
      <w:r w:rsidR="00FF48FE" w:rsidRPr="008A0D7F">
        <w:rPr>
          <w:rFonts w:cstheme="minorHAnsi"/>
          <w:sz w:val="24"/>
          <w:szCs w:val="24"/>
        </w:rPr>
        <w:t xml:space="preserve">miejscowości Nakieł 17 </w:t>
      </w:r>
      <w:r w:rsidRPr="009E1B99">
        <w:rPr>
          <w:rFonts w:cstheme="minorHAnsi"/>
          <w:sz w:val="24"/>
          <w:szCs w:val="24"/>
        </w:rPr>
        <w:t>na lokale mieszkalne z wydzieleniem kilku lokali socjalnych, co spowodowałoby powiększenie zasobu mieszkaniowego.</w:t>
      </w:r>
    </w:p>
    <w:p w14:paraId="1BF0648B" w14:textId="77777777" w:rsidR="00DC1F82" w:rsidRPr="009E1B99" w:rsidRDefault="00DC1F82" w:rsidP="00DC1F82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5. W latach objętych programem przewiduje się w miarę możliwości i dostępnych środków finansowych polepszenie stanu technicznego zasobu, biorąc pod uwagę w pierwszej kolejności lokale mieszkalne, których stan jest zły.’’</w:t>
      </w:r>
    </w:p>
    <w:p w14:paraId="7B3FAE0A" w14:textId="77777777" w:rsidR="009F7BFF" w:rsidRPr="009E1B99" w:rsidRDefault="009F7BFF" w:rsidP="009E1B99">
      <w:pPr>
        <w:rPr>
          <w:rFonts w:cstheme="minorHAnsi"/>
          <w:b/>
          <w:sz w:val="24"/>
          <w:szCs w:val="24"/>
        </w:rPr>
      </w:pPr>
    </w:p>
    <w:p w14:paraId="69C9C164" w14:textId="0B16D75E" w:rsidR="00862EA6" w:rsidRPr="009E1B99" w:rsidRDefault="00862EA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Analiza potrzeb oraz plan remontów i modernizacji wynikających ze stanu technicznego budynków</w:t>
      </w:r>
    </w:p>
    <w:p w14:paraId="1E5D62D3" w14:textId="6113A3B0" w:rsidR="00367E56" w:rsidRPr="009E1B99" w:rsidRDefault="00367E56" w:rsidP="00862EA6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2</w:t>
      </w:r>
    </w:p>
    <w:p w14:paraId="7C0D19C0" w14:textId="52701448" w:rsidR="00862EA6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Stan techniczny budynków mieszkalnych wchodzących w skład zasobu gminy jest zróżnicowany i zależy od wieku budynków, ich konstrukcji i wyposażenia w instalacje. Generalnie zasó</w:t>
      </w:r>
      <w:r w:rsidR="000E70B5" w:rsidRPr="009E1B99">
        <w:rPr>
          <w:rFonts w:cstheme="minorHAnsi"/>
          <w:sz w:val="24"/>
          <w:szCs w:val="24"/>
        </w:rPr>
        <w:t>b mieszkaniowy wymaga dużych nakładów, co potwierdzają m. in. w</w:t>
      </w:r>
      <w:r w:rsidRPr="009E1B99">
        <w:rPr>
          <w:rFonts w:cstheme="minorHAnsi"/>
          <w:sz w:val="24"/>
          <w:szCs w:val="24"/>
        </w:rPr>
        <w:t>yniki przeglądów okresowych poszczególnych budynków. Potrzeby remontowe budynków mieszkalnych przewyższają realne możliwości finansowe gminy, dlatego też mogą nie znaleźć całkowitego odzwierciedlenia w planowanych wydatkach.</w:t>
      </w:r>
    </w:p>
    <w:p w14:paraId="1DA1E7B1" w14:textId="3EC0CDA9" w:rsidR="00DE74C2" w:rsidRPr="009E1B99" w:rsidRDefault="00DE74C2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Biorąc pod uwagę niewielkie możliwości finansowe gminy, zakłada się, że w latach objętych programem będą wykonywane remonty w zależności od uznania stopnia pilności ich wykonania oraz w zakresie, na jaki pozwolą na to środki finansowe. Remonty te będą miały na celu utrzymanie stanu technicznego </w:t>
      </w:r>
      <w:r w:rsidR="00DF5751" w:rsidRPr="009E1B99">
        <w:rPr>
          <w:rFonts w:cstheme="minorHAnsi"/>
          <w:sz w:val="24"/>
          <w:szCs w:val="24"/>
        </w:rPr>
        <w:t xml:space="preserve">budynku na poziomie zapewniającym bezpieczeństwo ludzi w nim zamieszkujących. Zakłada się, że przy planowaniu remontów i modernizacji wykorzystane zostaną wyniki okresowych przeglądów budynków, przeprowadzonych </w:t>
      </w:r>
      <w:r w:rsidR="0074554A" w:rsidRPr="009E1B99">
        <w:rPr>
          <w:rFonts w:cstheme="minorHAnsi"/>
          <w:sz w:val="24"/>
          <w:szCs w:val="24"/>
        </w:rPr>
        <w:t xml:space="preserve">                           </w:t>
      </w:r>
      <w:r w:rsidR="00DF5751" w:rsidRPr="009E1B99">
        <w:rPr>
          <w:rFonts w:cstheme="minorHAnsi"/>
          <w:sz w:val="24"/>
          <w:szCs w:val="24"/>
        </w:rPr>
        <w:t xml:space="preserve">w zakresie wymaganym przez art. 62 ustawy z 7 lipca 1994 r. Prawo budowlane. </w:t>
      </w:r>
      <w:r w:rsidR="00121468" w:rsidRPr="009E1B99">
        <w:rPr>
          <w:rFonts w:cstheme="minorHAnsi"/>
          <w:sz w:val="24"/>
          <w:szCs w:val="24"/>
        </w:rPr>
        <w:t>Podczas przeprowadzanych remontów nie przewiduje się zamiany lokali.</w:t>
      </w:r>
    </w:p>
    <w:p w14:paraId="67423E66" w14:textId="77777777" w:rsidR="00DF5751" w:rsidRPr="009E1B99" w:rsidRDefault="00DF5751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Analizę potrzeb remontowych wynikających ze stanu technicznego budynków i lokali mieszkalnych, z podziałem na kolejne lata, przedstawia poniższa tabela:</w:t>
      </w:r>
    </w:p>
    <w:p w14:paraId="1C6C50AC" w14:textId="77777777" w:rsidR="006753A1" w:rsidRDefault="006753A1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</w:p>
    <w:p w14:paraId="63EF4C9F" w14:textId="689E4FE7" w:rsidR="008C303F" w:rsidRPr="009E1B99" w:rsidRDefault="00CB6F57" w:rsidP="00CB6F57">
      <w:pPr>
        <w:pStyle w:val="Akapitzlist"/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2</w:t>
      </w:r>
    </w:p>
    <w:p w14:paraId="33792D9D" w14:textId="34C86FBC" w:rsidR="00CB6F57" w:rsidRPr="009E1B99" w:rsidRDefault="00CB6F57" w:rsidP="006710D7">
      <w:pPr>
        <w:spacing w:after="0" w:line="360" w:lineRule="auto"/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Wykaz potrzeb remontowych lokali mieszkalnych </w:t>
      </w:r>
      <w:r w:rsidR="008B1FE1">
        <w:rPr>
          <w:rFonts w:cstheme="minorHAnsi"/>
          <w:b/>
          <w:bCs/>
          <w:sz w:val="24"/>
          <w:szCs w:val="24"/>
        </w:rPr>
        <w:t xml:space="preserve">i socjalnych </w:t>
      </w:r>
      <w:r w:rsidRPr="009E1B99">
        <w:rPr>
          <w:rFonts w:cstheme="minorHAnsi"/>
          <w:b/>
          <w:bCs/>
          <w:sz w:val="24"/>
          <w:szCs w:val="24"/>
        </w:rPr>
        <w:t>wchodzących w skład mieszkaniowego zasobu gminy Jednorożec</w:t>
      </w:r>
      <w:r w:rsidR="006710D7" w:rsidRPr="009E1B99">
        <w:rPr>
          <w:rFonts w:cstheme="minorHAnsi"/>
          <w:b/>
          <w:bCs/>
          <w:sz w:val="24"/>
          <w:szCs w:val="24"/>
        </w:rPr>
        <w:t xml:space="preserve"> w latach 202</w:t>
      </w:r>
      <w:r w:rsidR="001D0847" w:rsidRPr="009E1B99">
        <w:rPr>
          <w:rFonts w:cstheme="minorHAnsi"/>
          <w:b/>
          <w:bCs/>
          <w:sz w:val="24"/>
          <w:szCs w:val="24"/>
        </w:rPr>
        <w:t>6</w:t>
      </w:r>
      <w:r w:rsidR="006710D7" w:rsidRPr="009E1B99">
        <w:rPr>
          <w:rFonts w:cstheme="minorHAnsi"/>
          <w:b/>
          <w:bCs/>
          <w:sz w:val="24"/>
          <w:szCs w:val="24"/>
        </w:rPr>
        <w:t>-20</w:t>
      </w:r>
      <w:r w:rsidR="001D0847" w:rsidRPr="009E1B99">
        <w:rPr>
          <w:rFonts w:cstheme="minorHAnsi"/>
          <w:b/>
          <w:bCs/>
          <w:sz w:val="24"/>
          <w:szCs w:val="24"/>
        </w:rPr>
        <w:t>30</w:t>
      </w:r>
    </w:p>
    <w:p w14:paraId="39E0813A" w14:textId="4AD7A2F2" w:rsidR="00CB6F57" w:rsidRPr="009E1B99" w:rsidRDefault="00CB6F57" w:rsidP="00BD1B57">
      <w:pPr>
        <w:pStyle w:val="Akapitzlist"/>
        <w:jc w:val="both"/>
        <w:rPr>
          <w:rFonts w:cstheme="minorHAnsi"/>
          <w:b/>
          <w:bCs/>
          <w:color w:val="FF0000"/>
          <w:sz w:val="24"/>
          <w:szCs w:val="24"/>
        </w:rPr>
      </w:pPr>
    </w:p>
    <w:tbl>
      <w:tblPr>
        <w:tblStyle w:val="Tabela-Siatka"/>
        <w:tblW w:w="9299" w:type="dxa"/>
        <w:tblLook w:val="04A0" w:firstRow="1" w:lastRow="0" w:firstColumn="1" w:lastColumn="0" w:noHBand="0" w:noVBand="1"/>
      </w:tblPr>
      <w:tblGrid>
        <w:gridCol w:w="510"/>
        <w:gridCol w:w="1420"/>
        <w:gridCol w:w="2064"/>
        <w:gridCol w:w="1004"/>
        <w:gridCol w:w="1023"/>
        <w:gridCol w:w="1023"/>
        <w:gridCol w:w="1124"/>
        <w:gridCol w:w="1124"/>
        <w:gridCol w:w="7"/>
      </w:tblGrid>
      <w:tr w:rsidR="00D2018C" w:rsidRPr="009E1B99" w14:paraId="1A684FE5" w14:textId="5B016BF3" w:rsidTr="00416E20">
        <w:tc>
          <w:tcPr>
            <w:tcW w:w="511" w:type="dxa"/>
            <w:vMerge w:val="restart"/>
          </w:tcPr>
          <w:p w14:paraId="0A0DCD13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1425" w:type="dxa"/>
            <w:vMerge w:val="restart"/>
          </w:tcPr>
          <w:p w14:paraId="4E80FE2F" w14:textId="77777777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Adres budynku</w:t>
            </w:r>
          </w:p>
        </w:tc>
        <w:tc>
          <w:tcPr>
            <w:tcW w:w="2071" w:type="dxa"/>
            <w:vMerge w:val="restart"/>
          </w:tcPr>
          <w:p w14:paraId="45A43853" w14:textId="3CBDA5CD" w:rsidR="00D2018C" w:rsidRPr="009E1B99" w:rsidRDefault="00D2018C" w:rsidP="00756B5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Zakres prac remontowych</w:t>
            </w:r>
          </w:p>
        </w:tc>
        <w:tc>
          <w:tcPr>
            <w:tcW w:w="5292" w:type="dxa"/>
            <w:gridSpan w:val="6"/>
          </w:tcPr>
          <w:p w14:paraId="7C99C2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 xml:space="preserve">Potrzeby remontowe zasobów mieszkalnych w poszczególnych latach </w:t>
            </w:r>
          </w:p>
          <w:p w14:paraId="60974043" w14:textId="31DAA381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(w zł)</w:t>
            </w:r>
          </w:p>
        </w:tc>
      </w:tr>
      <w:tr w:rsidR="006E243A" w:rsidRPr="009E1B99" w14:paraId="0B4E4CC8" w14:textId="25893544" w:rsidTr="00416E20">
        <w:trPr>
          <w:gridAfter w:val="1"/>
          <w:wAfter w:w="7" w:type="dxa"/>
        </w:trPr>
        <w:tc>
          <w:tcPr>
            <w:tcW w:w="511" w:type="dxa"/>
            <w:vMerge/>
          </w:tcPr>
          <w:p w14:paraId="4A5A760A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0B6F3DFF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071" w:type="dxa"/>
            <w:vMerge/>
          </w:tcPr>
          <w:p w14:paraId="45AA1A61" w14:textId="77777777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29C2E4AA" w14:textId="184DC706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021" w:type="dxa"/>
          </w:tcPr>
          <w:p w14:paraId="34CB170A" w14:textId="71386B2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1016" w:type="dxa"/>
          </w:tcPr>
          <w:p w14:paraId="6E3FA6D5" w14:textId="76BCD100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116" w:type="dxa"/>
          </w:tcPr>
          <w:p w14:paraId="1AF02F2B" w14:textId="6AC567F2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202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1116" w:type="dxa"/>
          </w:tcPr>
          <w:p w14:paraId="1BCD2CE6" w14:textId="75D7A344" w:rsidR="00D2018C" w:rsidRPr="009E1B99" w:rsidRDefault="00D2018C" w:rsidP="00D2018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20</w:t>
            </w:r>
            <w:r w:rsidR="001D0847" w:rsidRPr="009E1B99">
              <w:rPr>
                <w:rFonts w:cstheme="minorHAnsi"/>
                <w:b/>
                <w:sz w:val="20"/>
                <w:szCs w:val="20"/>
              </w:rPr>
              <w:t>30</w:t>
            </w:r>
          </w:p>
        </w:tc>
      </w:tr>
      <w:tr w:rsidR="00416E20" w:rsidRPr="009E1B99" w14:paraId="0F535F03" w14:textId="29403A10" w:rsidTr="00416E20">
        <w:trPr>
          <w:gridAfter w:val="1"/>
          <w:wAfter w:w="7" w:type="dxa"/>
          <w:trHeight w:val="1150"/>
        </w:trPr>
        <w:tc>
          <w:tcPr>
            <w:tcW w:w="511" w:type="dxa"/>
          </w:tcPr>
          <w:p w14:paraId="2ECDB4D2" w14:textId="77777777" w:rsidR="00416E20" w:rsidRPr="009E1B99" w:rsidRDefault="00416E20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1425" w:type="dxa"/>
          </w:tcPr>
          <w:p w14:paraId="249EB1B6" w14:textId="77777777" w:rsidR="00416E20" w:rsidRPr="009E1B99" w:rsidRDefault="00416E20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12 Ośrodek Zdrowia w Jednorożcu</w:t>
            </w:r>
          </w:p>
        </w:tc>
        <w:tc>
          <w:tcPr>
            <w:tcW w:w="2071" w:type="dxa"/>
          </w:tcPr>
          <w:p w14:paraId="7714494A" w14:textId="7FD10CA8" w:rsidR="00416E20" w:rsidRPr="009E1B99" w:rsidRDefault="00416E20" w:rsidP="00D2018C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748B881" w14:textId="2DBBC9CB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04EC318B" w14:textId="354EDE88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BA5362A" w14:textId="55B774E6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1E4530F" w14:textId="2436646D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0004EBB" w14:textId="77777777" w:rsidR="00416E20" w:rsidRPr="009E1B99" w:rsidRDefault="00416E20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6E243A" w:rsidRPr="009E1B99" w14:paraId="381D8440" w14:textId="46D92A62" w:rsidTr="00416E20">
        <w:trPr>
          <w:gridAfter w:val="1"/>
          <w:wAfter w:w="7" w:type="dxa"/>
        </w:trPr>
        <w:tc>
          <w:tcPr>
            <w:tcW w:w="511" w:type="dxa"/>
          </w:tcPr>
          <w:p w14:paraId="0C70B389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1425" w:type="dxa"/>
          </w:tcPr>
          <w:p w14:paraId="5AA44025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Odrodzenia 24</w:t>
            </w:r>
          </w:p>
          <w:p w14:paraId="6A3DC02D" w14:textId="77777777" w:rsidR="00D2018C" w:rsidRPr="009E1B99" w:rsidRDefault="00D2018C" w:rsidP="00D2018C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Dom Nauczyciela w Jednorożcu</w:t>
            </w:r>
          </w:p>
        </w:tc>
        <w:tc>
          <w:tcPr>
            <w:tcW w:w="2071" w:type="dxa"/>
          </w:tcPr>
          <w:p w14:paraId="48A953D4" w14:textId="77777777" w:rsidR="00D2018C" w:rsidRPr="009E1B99" w:rsidRDefault="00D2018C" w:rsidP="00D2018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E027E66" w14:textId="738603A4" w:rsidR="00416E20" w:rsidRPr="009E1B99" w:rsidRDefault="00416E20" w:rsidP="00D2018C">
            <w:pPr>
              <w:jc w:val="center"/>
              <w:rPr>
                <w:rFonts w:cstheme="minorHAnsi"/>
                <w:strike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1E053093" w14:textId="2CDA25AA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6302AE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CA1D327" w14:textId="77777777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208C6A10" w14:textId="534CDAA9" w:rsidR="006E243A" w:rsidRPr="009E1B99" w:rsidRDefault="006E243A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EFEE656" w14:textId="53AE99E2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28D91A" w14:textId="1128576D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43BD243" w14:textId="77777777" w:rsidR="00D2018C" w:rsidRPr="009E1B99" w:rsidRDefault="00D2018C" w:rsidP="003C3E95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D8E5F98" w14:textId="55FE13F4" w:rsidTr="00416E20">
        <w:trPr>
          <w:gridAfter w:val="1"/>
          <w:wAfter w:w="7" w:type="dxa"/>
        </w:trPr>
        <w:tc>
          <w:tcPr>
            <w:tcW w:w="511" w:type="dxa"/>
          </w:tcPr>
          <w:p w14:paraId="5F6761D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1425" w:type="dxa"/>
          </w:tcPr>
          <w:p w14:paraId="1C225A97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2</w:t>
            </w:r>
          </w:p>
          <w:p w14:paraId="6CFA1DA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6B2647E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4FB454" w14:textId="4714F2DF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pieca co </w:t>
            </w:r>
          </w:p>
        </w:tc>
        <w:tc>
          <w:tcPr>
            <w:tcW w:w="1016" w:type="dxa"/>
          </w:tcPr>
          <w:p w14:paraId="56C5EAAF" w14:textId="285B38D2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774A8B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1C91232" w14:textId="01DC4F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37C7D5CE" w14:textId="6664AD3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5CABBAB" w14:textId="045C5CE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F5059A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726EC3F" w14:textId="188BFF43" w:rsidTr="00416E20">
        <w:trPr>
          <w:gridAfter w:val="1"/>
          <w:wAfter w:w="7" w:type="dxa"/>
        </w:trPr>
        <w:tc>
          <w:tcPr>
            <w:tcW w:w="511" w:type="dxa"/>
          </w:tcPr>
          <w:p w14:paraId="19F6273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25" w:type="dxa"/>
          </w:tcPr>
          <w:p w14:paraId="134ADFB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ul. Klubowa 4</w:t>
            </w:r>
          </w:p>
          <w:p w14:paraId="3A744F0F" w14:textId="08D947D8" w:rsidR="009E1B99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Jednorożec</w:t>
            </w:r>
          </w:p>
        </w:tc>
        <w:tc>
          <w:tcPr>
            <w:tcW w:w="2071" w:type="dxa"/>
          </w:tcPr>
          <w:p w14:paraId="1B09D069" w14:textId="6616C34B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pieca co</w:t>
            </w:r>
          </w:p>
        </w:tc>
        <w:tc>
          <w:tcPr>
            <w:tcW w:w="1016" w:type="dxa"/>
          </w:tcPr>
          <w:p w14:paraId="628D1D71" w14:textId="4E9F9573" w:rsidR="00B15BF1" w:rsidRPr="009E1B99" w:rsidRDefault="00B15BF1" w:rsidP="00B15BF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AF54F6" w14:textId="7BE76B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20 000</w:t>
            </w:r>
          </w:p>
        </w:tc>
        <w:tc>
          <w:tcPr>
            <w:tcW w:w="1016" w:type="dxa"/>
          </w:tcPr>
          <w:p w14:paraId="2F542268" w14:textId="6D1303B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51AB63F7" w14:textId="0030D975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DCC6B8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49ACB5D" w14:textId="3646111B" w:rsidTr="009E1B99">
        <w:trPr>
          <w:gridAfter w:val="1"/>
          <w:wAfter w:w="7" w:type="dxa"/>
          <w:trHeight w:val="422"/>
        </w:trPr>
        <w:tc>
          <w:tcPr>
            <w:tcW w:w="511" w:type="dxa"/>
          </w:tcPr>
          <w:p w14:paraId="6B420DD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1425" w:type="dxa"/>
          </w:tcPr>
          <w:p w14:paraId="6019F2F4" w14:textId="3801EEF9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Lipa 64 </w:t>
            </w:r>
          </w:p>
        </w:tc>
        <w:tc>
          <w:tcPr>
            <w:tcW w:w="2071" w:type="dxa"/>
          </w:tcPr>
          <w:p w14:paraId="5E8A7299" w14:textId="3D39991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pieców co </w:t>
            </w:r>
          </w:p>
        </w:tc>
        <w:tc>
          <w:tcPr>
            <w:tcW w:w="1016" w:type="dxa"/>
          </w:tcPr>
          <w:p w14:paraId="34B304D7" w14:textId="0E7FE88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8DA0DA9" w14:textId="77777777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</w:p>
          <w:p w14:paraId="18970F5B" w14:textId="44778946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65CA9469" w14:textId="41C5BCC5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1A77E50C" w14:textId="0B7B15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390B045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3EF22184" w14:textId="76B234AD" w:rsidTr="00416E20">
        <w:trPr>
          <w:gridAfter w:val="1"/>
          <w:wAfter w:w="7" w:type="dxa"/>
        </w:trPr>
        <w:tc>
          <w:tcPr>
            <w:tcW w:w="511" w:type="dxa"/>
          </w:tcPr>
          <w:p w14:paraId="417865A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1425" w:type="dxa"/>
          </w:tcPr>
          <w:p w14:paraId="42DFD0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Olszewka 80 Szkoła Podstawowa w Olszewce</w:t>
            </w:r>
          </w:p>
        </w:tc>
        <w:tc>
          <w:tcPr>
            <w:tcW w:w="2071" w:type="dxa"/>
          </w:tcPr>
          <w:p w14:paraId="1F42C790" w14:textId="6ACB069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6D644F70" w14:textId="594B6D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3318580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C7BAC8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D3327D0" w14:textId="4F60E563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561EAB43" w14:textId="782437A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E2E3D4B" w14:textId="6864A53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2D9BBE1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530320E5" w14:textId="4AD87243" w:rsidTr="00416E20">
        <w:trPr>
          <w:gridAfter w:val="1"/>
          <w:wAfter w:w="7" w:type="dxa"/>
        </w:trPr>
        <w:tc>
          <w:tcPr>
            <w:tcW w:w="511" w:type="dxa"/>
          </w:tcPr>
          <w:p w14:paraId="69FC926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1425" w:type="dxa"/>
          </w:tcPr>
          <w:p w14:paraId="198A58C2" w14:textId="49156625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Żelazna Rządowa 29 Ośrodek Zdrowia w Żelaznej Rządowej</w:t>
            </w:r>
          </w:p>
        </w:tc>
        <w:tc>
          <w:tcPr>
            <w:tcW w:w="2071" w:type="dxa"/>
          </w:tcPr>
          <w:p w14:paraId="6B7BD94C" w14:textId="6552184A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4FEBCB3F" w14:textId="3508FFD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808DBC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3674DE43" w14:textId="66E4629E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3C7F7F3D" w14:textId="3F9DBB41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9259CF5" w14:textId="284379A0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CA4627B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2ED0B7B" w14:textId="79630955" w:rsidTr="009E1B99">
        <w:trPr>
          <w:gridAfter w:val="1"/>
          <w:wAfter w:w="7" w:type="dxa"/>
          <w:trHeight w:val="984"/>
        </w:trPr>
        <w:tc>
          <w:tcPr>
            <w:tcW w:w="511" w:type="dxa"/>
          </w:tcPr>
          <w:p w14:paraId="3A11E362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1425" w:type="dxa"/>
          </w:tcPr>
          <w:p w14:paraId="5B4CF98C" w14:textId="69504FE1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Parciaki 22 Szkoła Podstawowa w Parciakach</w:t>
            </w:r>
          </w:p>
        </w:tc>
        <w:tc>
          <w:tcPr>
            <w:tcW w:w="2071" w:type="dxa"/>
          </w:tcPr>
          <w:p w14:paraId="330E4C9F" w14:textId="139E9C40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752F545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D7B1DF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9064E39" w14:textId="466D5B1D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5A4A9F7D" w14:textId="5601FC1A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44EC06CC" w14:textId="2FCC91C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45413DCF" w14:textId="1166CCD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6769FD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75658F60" w14:textId="682C7964" w:rsidTr="00416E20">
        <w:trPr>
          <w:gridAfter w:val="1"/>
          <w:wAfter w:w="7" w:type="dxa"/>
          <w:trHeight w:val="460"/>
        </w:trPr>
        <w:tc>
          <w:tcPr>
            <w:tcW w:w="511" w:type="dxa"/>
            <w:vMerge w:val="restart"/>
          </w:tcPr>
          <w:p w14:paraId="0ADE735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9.</w:t>
            </w:r>
          </w:p>
        </w:tc>
        <w:tc>
          <w:tcPr>
            <w:tcW w:w="1425" w:type="dxa"/>
            <w:vMerge w:val="restart"/>
          </w:tcPr>
          <w:p w14:paraId="12FC45B3" w14:textId="65B361B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Żelazna Rządowa 27 </w:t>
            </w:r>
          </w:p>
        </w:tc>
        <w:tc>
          <w:tcPr>
            <w:tcW w:w="2071" w:type="dxa"/>
          </w:tcPr>
          <w:p w14:paraId="730A9D1F" w14:textId="3034F905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76F74872" w14:textId="349D566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B5F8B9A" w14:textId="4E01C2D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3703C3F9" w14:textId="18108D19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0F791B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82AA3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77BD1F6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095FF07" w14:textId="2F9D788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150 000,00</w:t>
            </w:r>
          </w:p>
        </w:tc>
        <w:tc>
          <w:tcPr>
            <w:tcW w:w="1116" w:type="dxa"/>
            <w:vMerge w:val="restart"/>
          </w:tcPr>
          <w:p w14:paraId="0D39EB04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1009C304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3D17D8A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56E05A1C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77EDC846" w14:textId="1FA14F6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7829190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BB29F53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6E971561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51C2F7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15559A36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604E2D3" w14:textId="77777777" w:rsidTr="00416E20">
        <w:trPr>
          <w:gridAfter w:val="1"/>
          <w:wAfter w:w="7" w:type="dxa"/>
          <w:trHeight w:val="460"/>
        </w:trPr>
        <w:tc>
          <w:tcPr>
            <w:tcW w:w="511" w:type="dxa"/>
            <w:vMerge/>
          </w:tcPr>
          <w:p w14:paraId="618B292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2B76A1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416D6D16" w14:textId="61DD162A" w:rsidR="00B15BF1" w:rsidRPr="009E1B99" w:rsidRDefault="00B15BF1" w:rsidP="009E1B9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pieców grzewczych</w:t>
            </w:r>
          </w:p>
        </w:tc>
        <w:tc>
          <w:tcPr>
            <w:tcW w:w="1016" w:type="dxa"/>
            <w:vMerge/>
          </w:tcPr>
          <w:p w14:paraId="1DFECD72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531C49D5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F494BCA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39ED754D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65B9DA9F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CE58EA1" w14:textId="01F9AB55" w:rsidTr="00416E20">
        <w:trPr>
          <w:gridAfter w:val="1"/>
          <w:wAfter w:w="7" w:type="dxa"/>
          <w:trHeight w:val="231"/>
        </w:trPr>
        <w:tc>
          <w:tcPr>
            <w:tcW w:w="511" w:type="dxa"/>
            <w:vMerge w:val="restart"/>
          </w:tcPr>
          <w:p w14:paraId="543A3BE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10.</w:t>
            </w:r>
          </w:p>
        </w:tc>
        <w:tc>
          <w:tcPr>
            <w:tcW w:w="1425" w:type="dxa"/>
            <w:vMerge w:val="restart"/>
          </w:tcPr>
          <w:p w14:paraId="5919DC39" w14:textId="2DB7CF0B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Nakieł 17 </w:t>
            </w:r>
          </w:p>
        </w:tc>
        <w:tc>
          <w:tcPr>
            <w:tcW w:w="2071" w:type="dxa"/>
          </w:tcPr>
          <w:p w14:paraId="50224A7A" w14:textId="3E0FA56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Termomodernizacja budynku</w:t>
            </w:r>
          </w:p>
        </w:tc>
        <w:tc>
          <w:tcPr>
            <w:tcW w:w="1016" w:type="dxa"/>
            <w:vMerge w:val="restart"/>
          </w:tcPr>
          <w:p w14:paraId="57C9D968" w14:textId="40E1693F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 w:val="restart"/>
          </w:tcPr>
          <w:p w14:paraId="464C9D9A" w14:textId="2D52144C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 w:val="restart"/>
          </w:tcPr>
          <w:p w14:paraId="2F3488B0" w14:textId="2A7D8B3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191D1CC6" w14:textId="46CFBC74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 w:val="restart"/>
          </w:tcPr>
          <w:p w14:paraId="5F545A78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53052C2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1B40AC9C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0CE25ED0" w14:textId="77777777" w:rsidR="00B15BF1" w:rsidRPr="009E1B99" w:rsidRDefault="00B15BF1" w:rsidP="00B15BF1">
            <w:pPr>
              <w:jc w:val="right"/>
              <w:rPr>
                <w:rFonts w:cstheme="minorHAnsi"/>
                <w:sz w:val="20"/>
                <w:szCs w:val="20"/>
              </w:rPr>
            </w:pPr>
          </w:p>
          <w:p w14:paraId="622E9C2A" w14:textId="57037CAD" w:rsidR="00B15BF1" w:rsidRPr="009E1B99" w:rsidRDefault="00B15BF1" w:rsidP="009E1B99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140 000,00</w:t>
            </w:r>
          </w:p>
        </w:tc>
      </w:tr>
      <w:tr w:rsidR="00B15BF1" w:rsidRPr="009E1B99" w14:paraId="7E7AECE9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0D4075D5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7CF52FE3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53B0A8E" w14:textId="79492679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Wymiana pokrycia dachowego</w:t>
            </w:r>
          </w:p>
        </w:tc>
        <w:tc>
          <w:tcPr>
            <w:tcW w:w="1016" w:type="dxa"/>
            <w:vMerge/>
          </w:tcPr>
          <w:p w14:paraId="2510C36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0F25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3F98767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70534B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DC4B5AF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019EE40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4CDFAE0A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3C24982A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2EE57A0" w14:textId="16012F04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 xml:space="preserve">Wymiana stolarki okiennej </w:t>
            </w:r>
          </w:p>
        </w:tc>
        <w:tc>
          <w:tcPr>
            <w:tcW w:w="1016" w:type="dxa"/>
            <w:vMerge/>
          </w:tcPr>
          <w:p w14:paraId="6CA48331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7E49E87B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7468B64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025F5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7B3E4CEC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2A3C7AB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  <w:vMerge/>
          </w:tcPr>
          <w:p w14:paraId="1DD5D21D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25" w:type="dxa"/>
            <w:vMerge/>
          </w:tcPr>
          <w:p w14:paraId="2EEA533D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071" w:type="dxa"/>
          </w:tcPr>
          <w:p w14:paraId="6E88278B" w14:textId="48B6515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Wykonanie instalacji centralnego ogrzewania</w:t>
            </w:r>
          </w:p>
        </w:tc>
        <w:tc>
          <w:tcPr>
            <w:tcW w:w="1016" w:type="dxa"/>
            <w:vMerge/>
          </w:tcPr>
          <w:p w14:paraId="7861FE46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  <w:vMerge/>
          </w:tcPr>
          <w:p w14:paraId="6264AA28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  <w:vMerge/>
          </w:tcPr>
          <w:p w14:paraId="4AE09B92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25BCFE1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  <w:vMerge/>
          </w:tcPr>
          <w:p w14:paraId="5E6D82B6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477790D4" w14:textId="77777777" w:rsidTr="00416E20">
        <w:trPr>
          <w:gridAfter w:val="1"/>
          <w:wAfter w:w="7" w:type="dxa"/>
          <w:trHeight w:val="228"/>
        </w:trPr>
        <w:tc>
          <w:tcPr>
            <w:tcW w:w="511" w:type="dxa"/>
          </w:tcPr>
          <w:p w14:paraId="679F91AC" w14:textId="32905AD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11.</w:t>
            </w:r>
          </w:p>
        </w:tc>
        <w:tc>
          <w:tcPr>
            <w:tcW w:w="1425" w:type="dxa"/>
          </w:tcPr>
          <w:p w14:paraId="6FA4739C" w14:textId="7DC3EE02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Drążdżewo Nowe 41</w:t>
            </w:r>
          </w:p>
        </w:tc>
        <w:tc>
          <w:tcPr>
            <w:tcW w:w="2071" w:type="dxa"/>
          </w:tcPr>
          <w:p w14:paraId="12F418BE" w14:textId="6B0739B1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Mieszkanie nie wymaga remontu</w:t>
            </w:r>
          </w:p>
        </w:tc>
        <w:tc>
          <w:tcPr>
            <w:tcW w:w="1016" w:type="dxa"/>
          </w:tcPr>
          <w:p w14:paraId="3965E83F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21" w:type="dxa"/>
          </w:tcPr>
          <w:p w14:paraId="158B8DB5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16" w:type="dxa"/>
          </w:tcPr>
          <w:p w14:paraId="25C823E9" w14:textId="77777777" w:rsidR="00B15BF1" w:rsidRPr="009E1B99" w:rsidRDefault="00B15BF1" w:rsidP="00B15BF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0A165C3E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6" w:type="dxa"/>
          </w:tcPr>
          <w:p w14:paraId="16DD6BA7" w14:textId="77777777" w:rsidR="00B15BF1" w:rsidRPr="009E1B99" w:rsidRDefault="00B15BF1" w:rsidP="00B15BF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15BF1" w:rsidRPr="009E1B99" w14:paraId="0A582575" w14:textId="3129F19F" w:rsidTr="00416E20">
        <w:trPr>
          <w:gridAfter w:val="1"/>
          <w:wAfter w:w="7" w:type="dxa"/>
        </w:trPr>
        <w:tc>
          <w:tcPr>
            <w:tcW w:w="511" w:type="dxa"/>
          </w:tcPr>
          <w:p w14:paraId="65F9D016" w14:textId="77777777" w:rsidR="00B15BF1" w:rsidRPr="009E1B99" w:rsidRDefault="00B15BF1" w:rsidP="00B15BF1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25" w:type="dxa"/>
          </w:tcPr>
          <w:p w14:paraId="3BB0C617" w14:textId="77777777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Razem</w:t>
            </w:r>
          </w:p>
        </w:tc>
        <w:tc>
          <w:tcPr>
            <w:tcW w:w="2071" w:type="dxa"/>
          </w:tcPr>
          <w:p w14:paraId="07AC41FE" w14:textId="387C1C6B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016" w:type="dxa"/>
          </w:tcPr>
          <w:p w14:paraId="766C5462" w14:textId="3BD2E4F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-</w:t>
            </w:r>
          </w:p>
        </w:tc>
        <w:tc>
          <w:tcPr>
            <w:tcW w:w="1021" w:type="dxa"/>
          </w:tcPr>
          <w:p w14:paraId="34EE2CC3" w14:textId="459AAFB8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40 000,00</w:t>
            </w:r>
          </w:p>
        </w:tc>
        <w:tc>
          <w:tcPr>
            <w:tcW w:w="1016" w:type="dxa"/>
          </w:tcPr>
          <w:p w14:paraId="303803BE" w14:textId="681C572F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30 000,00</w:t>
            </w:r>
          </w:p>
        </w:tc>
        <w:tc>
          <w:tcPr>
            <w:tcW w:w="1116" w:type="dxa"/>
          </w:tcPr>
          <w:p w14:paraId="6FF44DC3" w14:textId="056C0E71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150 000,00</w:t>
            </w:r>
          </w:p>
        </w:tc>
        <w:tc>
          <w:tcPr>
            <w:tcW w:w="1116" w:type="dxa"/>
          </w:tcPr>
          <w:p w14:paraId="31271CA1" w14:textId="1EC28FC5" w:rsidR="00B15BF1" w:rsidRPr="009E1B99" w:rsidRDefault="00B15BF1" w:rsidP="00B15BF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E1B99">
              <w:rPr>
                <w:rFonts w:cstheme="minorHAnsi"/>
                <w:b/>
                <w:sz w:val="20"/>
                <w:szCs w:val="20"/>
              </w:rPr>
              <w:t>140 000,00</w:t>
            </w:r>
          </w:p>
        </w:tc>
      </w:tr>
    </w:tbl>
    <w:p w14:paraId="1172A060" w14:textId="77777777" w:rsidR="00DF5751" w:rsidRPr="009E1B99" w:rsidRDefault="00DF5751" w:rsidP="00DF5751">
      <w:pPr>
        <w:jc w:val="both"/>
        <w:rPr>
          <w:rFonts w:cstheme="minorHAnsi"/>
          <w:sz w:val="24"/>
          <w:szCs w:val="24"/>
        </w:rPr>
      </w:pPr>
    </w:p>
    <w:p w14:paraId="056B8B7D" w14:textId="4F9F9F4E" w:rsidR="00542B66" w:rsidRPr="009E1B99" w:rsidRDefault="00BD1B57" w:rsidP="00367E56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Ponadto w okresie objętym programem konieczne będą środki na zaadaptowanie budynku po </w:t>
      </w:r>
      <w:r w:rsidR="00CF3F21" w:rsidRPr="009E1B99">
        <w:rPr>
          <w:rFonts w:cstheme="minorHAnsi"/>
          <w:sz w:val="24"/>
          <w:szCs w:val="24"/>
        </w:rPr>
        <w:t xml:space="preserve">byłej Szkole Podstawowej w </w:t>
      </w:r>
      <w:r w:rsidR="00416E20" w:rsidRPr="009E1B99">
        <w:rPr>
          <w:rFonts w:cstheme="minorHAnsi"/>
          <w:sz w:val="24"/>
          <w:szCs w:val="24"/>
        </w:rPr>
        <w:t>miejscowości Nakieł 17</w:t>
      </w:r>
      <w:r w:rsidR="00CF3F21" w:rsidRPr="009E1B99">
        <w:rPr>
          <w:rFonts w:cstheme="minorHAnsi"/>
          <w:sz w:val="24"/>
          <w:szCs w:val="24"/>
        </w:rPr>
        <w:t xml:space="preserve"> na lokale mieszkalne.</w:t>
      </w:r>
    </w:p>
    <w:p w14:paraId="7D97FCA4" w14:textId="0E4FF746" w:rsidR="00CF3F21" w:rsidRPr="009E1B99" w:rsidRDefault="00CF3F21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Planowana sprzedaż lokali</w:t>
      </w:r>
    </w:p>
    <w:p w14:paraId="2CCDF2CD" w14:textId="1624E9DD" w:rsidR="00367E56" w:rsidRPr="009E1B99" w:rsidRDefault="00367E56" w:rsidP="00CF3F21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3</w:t>
      </w:r>
    </w:p>
    <w:p w14:paraId="20BE43C8" w14:textId="2F0D799A" w:rsidR="00572DF3" w:rsidRPr="009E1B99" w:rsidRDefault="00CF3F21" w:rsidP="0074554A">
      <w:pPr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objętym programem nie planuje się sprzedaży lokali mieszkalnych.</w:t>
      </w:r>
    </w:p>
    <w:p w14:paraId="79E85607" w14:textId="212C84ED" w:rsidR="00CF3F21" w:rsidRPr="009E1B99" w:rsidRDefault="00CF3F21" w:rsidP="00857ECD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Zasady polityki czynszowej oraz warunki obniżania czynszu</w:t>
      </w:r>
    </w:p>
    <w:p w14:paraId="43F43012" w14:textId="0008B9A4" w:rsidR="00367E56" w:rsidRPr="009E1B99" w:rsidRDefault="00367E56" w:rsidP="00857ECD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4</w:t>
      </w:r>
    </w:p>
    <w:p w14:paraId="61394546" w14:textId="293FE5F5" w:rsidR="00CF3F21" w:rsidRPr="009E1B99" w:rsidRDefault="00CF3F21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Czynsz najmu za 1 m</w:t>
      </w:r>
      <w:r w:rsidRPr="009E1B99">
        <w:rPr>
          <w:rFonts w:cstheme="minorHAnsi"/>
          <w:sz w:val="24"/>
          <w:szCs w:val="24"/>
          <w:vertAlign w:val="superscript"/>
        </w:rPr>
        <w:t xml:space="preserve">2 </w:t>
      </w:r>
      <w:r w:rsidRPr="009E1B99">
        <w:rPr>
          <w:rFonts w:cstheme="minorHAnsi"/>
          <w:sz w:val="24"/>
          <w:szCs w:val="24"/>
        </w:rPr>
        <w:t>powierzchni użytkowej lokali wchodzących w skład mieszkaniowego zasobu gminy ustala się na podstawie stawki bazowej za 1 m</w:t>
      </w:r>
      <w:r w:rsidRPr="009E1B99">
        <w:rPr>
          <w:rFonts w:cstheme="minorHAnsi"/>
          <w:sz w:val="24"/>
          <w:szCs w:val="24"/>
          <w:vertAlign w:val="superscript"/>
        </w:rPr>
        <w:t>2</w:t>
      </w:r>
      <w:r w:rsidRPr="009E1B99">
        <w:rPr>
          <w:rFonts w:cstheme="minorHAnsi"/>
          <w:sz w:val="24"/>
          <w:szCs w:val="24"/>
        </w:rPr>
        <w:t xml:space="preserve"> powierzchni użytkowej </w:t>
      </w:r>
      <w:r w:rsidR="0074554A" w:rsidRPr="009E1B99">
        <w:rPr>
          <w:rFonts w:cstheme="minorHAnsi"/>
          <w:sz w:val="24"/>
          <w:szCs w:val="24"/>
        </w:rPr>
        <w:t xml:space="preserve">                                 </w:t>
      </w:r>
      <w:r w:rsidRPr="009E1B99">
        <w:rPr>
          <w:rFonts w:cstheme="minorHAnsi"/>
          <w:sz w:val="24"/>
          <w:szCs w:val="24"/>
        </w:rPr>
        <w:t>z uwzględnieniem czynników obniżających lub podwyższających ich wartość.</w:t>
      </w:r>
    </w:p>
    <w:p w14:paraId="03C1DA55" w14:textId="30F7284C" w:rsidR="00CF3F21" w:rsidRDefault="00E03903" w:rsidP="0074554A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072514">
        <w:rPr>
          <w:rFonts w:cstheme="minorHAnsi"/>
          <w:sz w:val="24"/>
          <w:szCs w:val="24"/>
        </w:rPr>
        <w:t>Ustala</w:t>
      </w:r>
      <w:r w:rsidR="00CF3F21" w:rsidRPr="00072514">
        <w:rPr>
          <w:rFonts w:cstheme="minorHAnsi"/>
          <w:sz w:val="24"/>
          <w:szCs w:val="24"/>
        </w:rPr>
        <w:t xml:space="preserve"> się </w:t>
      </w:r>
      <w:r w:rsidR="00CF3F21" w:rsidRPr="008A0D7F">
        <w:rPr>
          <w:rFonts w:cstheme="minorHAnsi"/>
          <w:sz w:val="24"/>
          <w:szCs w:val="24"/>
        </w:rPr>
        <w:t>czynniki obniżające stawki czynszu w następującej wysokości, za:</w:t>
      </w:r>
    </w:p>
    <w:p w14:paraId="52F11CBC" w14:textId="08046B6B" w:rsidR="00A819A9" w:rsidRPr="008A0D7F" w:rsidRDefault="00A819A9" w:rsidP="00A819A9">
      <w:pPr>
        <w:tabs>
          <w:tab w:val="left" w:pos="284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 </w:t>
      </w:r>
      <w:r w:rsidRPr="00A819A9">
        <w:rPr>
          <w:rFonts w:cstheme="minorHAnsi"/>
          <w:sz w:val="24"/>
          <w:szCs w:val="24"/>
        </w:rPr>
        <w:t>lokal w suterenie – 5 %</w:t>
      </w:r>
    </w:p>
    <w:p w14:paraId="3712CD29" w14:textId="1AB8ADDB" w:rsidR="00071FAE" w:rsidRPr="00C36D51" w:rsidRDefault="00CF3F21" w:rsidP="00C36D51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</w:t>
      </w:r>
      <w:r w:rsidR="00DE5B3E" w:rsidRPr="009E1B99">
        <w:rPr>
          <w:rFonts w:cstheme="minorHAnsi"/>
          <w:sz w:val="24"/>
          <w:szCs w:val="24"/>
        </w:rPr>
        <w:t>lokal bez centralnego ogrzewania – 10 %</w:t>
      </w:r>
    </w:p>
    <w:p w14:paraId="52BD118A" w14:textId="77777777" w:rsidR="00071FAE" w:rsidRPr="008B1FE1" w:rsidRDefault="00071FAE" w:rsidP="00A366BD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- lokal ze ws</w:t>
      </w:r>
      <w:r w:rsidR="00D07CE5" w:rsidRPr="008B1FE1">
        <w:rPr>
          <w:rFonts w:cstheme="minorHAnsi"/>
          <w:sz w:val="24"/>
          <w:szCs w:val="24"/>
        </w:rPr>
        <w:t>pólną używalnością kuchni lub łazienki – 5 %</w:t>
      </w:r>
    </w:p>
    <w:p w14:paraId="2DB3EBBF" w14:textId="0E145CF6" w:rsidR="00D07CE5" w:rsidRPr="008B1FE1" w:rsidRDefault="00D07CE5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lastRenderedPageBreak/>
        <w:t xml:space="preserve">- lokal jednoizbowy (bez kuchni, wnęki kuchennej albo kuchni wspólnej) – </w:t>
      </w:r>
      <w:r w:rsidR="00AD492D" w:rsidRPr="008B1FE1">
        <w:rPr>
          <w:rFonts w:cstheme="minorHAnsi"/>
          <w:sz w:val="24"/>
          <w:szCs w:val="24"/>
        </w:rPr>
        <w:t>5</w:t>
      </w:r>
      <w:r w:rsidRPr="008B1FE1">
        <w:rPr>
          <w:rFonts w:cstheme="minorHAnsi"/>
          <w:sz w:val="24"/>
          <w:szCs w:val="24"/>
        </w:rPr>
        <w:t xml:space="preserve"> %.</w:t>
      </w:r>
    </w:p>
    <w:p w14:paraId="35FA90A1" w14:textId="6BFA3553" w:rsidR="00E22215" w:rsidRPr="008B1FE1" w:rsidRDefault="00E22215" w:rsidP="006753A1">
      <w:pPr>
        <w:pStyle w:val="Akapitzlist"/>
        <w:tabs>
          <w:tab w:val="left" w:pos="0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-</w:t>
      </w:r>
      <w:r w:rsidR="006753A1">
        <w:rPr>
          <w:rFonts w:cstheme="minorHAnsi"/>
          <w:sz w:val="24"/>
          <w:szCs w:val="24"/>
        </w:rPr>
        <w:t xml:space="preserve"> </w:t>
      </w:r>
      <w:r w:rsidRPr="008B1FE1">
        <w:rPr>
          <w:rFonts w:cstheme="minorHAnsi"/>
          <w:sz w:val="24"/>
          <w:szCs w:val="24"/>
        </w:rPr>
        <w:t xml:space="preserve">lokal położony w znacznej odległości od punktów handlowych, usługowych </w:t>
      </w:r>
      <w:r w:rsidR="00AD492D" w:rsidRPr="008B1FE1">
        <w:rPr>
          <w:rFonts w:cstheme="minorHAnsi"/>
          <w:sz w:val="24"/>
          <w:szCs w:val="24"/>
        </w:rPr>
        <w:br/>
      </w:r>
      <w:r w:rsidRPr="008B1FE1">
        <w:rPr>
          <w:rFonts w:cstheme="minorHAnsi"/>
          <w:sz w:val="24"/>
          <w:szCs w:val="24"/>
        </w:rPr>
        <w:t>i komunikacyjnych – 10%</w:t>
      </w:r>
    </w:p>
    <w:p w14:paraId="2A17AB7A" w14:textId="77777777" w:rsidR="00CB6F57" w:rsidRPr="009E1B99" w:rsidRDefault="00121468" w:rsidP="009E1B99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Wysokości wyżej wymienionych czynników sumują się. </w:t>
      </w:r>
    </w:p>
    <w:p w14:paraId="02DAB657" w14:textId="612541F1" w:rsidR="00DC1F82" w:rsidRPr="009E1B99" w:rsidRDefault="00DC1F82" w:rsidP="009E1B99">
      <w:pPr>
        <w:pStyle w:val="Standard"/>
        <w:numPr>
          <w:ilvl w:val="0"/>
          <w:numId w:val="4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 w:rsidRPr="009E1B99">
        <w:rPr>
          <w:rFonts w:asciiTheme="minorHAnsi" w:eastAsia="Times New Roman" w:hAnsiTheme="minorHAnsi" w:cstheme="minorHAnsi"/>
          <w:bCs/>
          <w:sz w:val="24"/>
          <w:szCs w:val="24"/>
        </w:rPr>
        <w:t>Ustala się czynnik podwyższający stawki czynszu, za lokal w budynku, w którym po 2018r. przeprowadzono remont kapitalny – 30%, przez okres 10 lat licząc od daty sporządzenia protokołu końcowego odbioru robót.’’</w:t>
      </w:r>
    </w:p>
    <w:p w14:paraId="6E67EC16" w14:textId="135CC4B7" w:rsidR="006710D7" w:rsidRDefault="00D07CE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Stawka czynszu za najem lokali socjalnych wynosi połowę stawki czynszu 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 xml:space="preserve">obowiązującego w gminnym zasobie mieszkaniowym. Do stawek czynszu za najem lokali </w:t>
      </w:r>
      <w:r w:rsidR="00857ECD" w:rsidRPr="009E1B99">
        <w:rPr>
          <w:rFonts w:cstheme="minorHAnsi"/>
          <w:sz w:val="24"/>
          <w:szCs w:val="24"/>
        </w:rPr>
        <w:t>socjalnych nie stosuje się czynników obniżających lub podwyższają</w:t>
      </w:r>
      <w:r w:rsidR="00542B66" w:rsidRPr="009E1B99">
        <w:rPr>
          <w:rFonts w:cstheme="minorHAnsi"/>
          <w:sz w:val="24"/>
          <w:szCs w:val="24"/>
        </w:rPr>
        <w:t>cych.</w:t>
      </w:r>
    </w:p>
    <w:p w14:paraId="47C232F3" w14:textId="6BDA7B14" w:rsidR="001E1D15" w:rsidRPr="008B1FE1" w:rsidRDefault="001E1D15" w:rsidP="002C6ACD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>Najemcy lokali mieszkalnych o niskich dochodach mogą ubiegać się o obniżkę czynszu.</w:t>
      </w:r>
    </w:p>
    <w:p w14:paraId="68875A18" w14:textId="772A124A" w:rsidR="009E1B99" w:rsidRPr="008B1FE1" w:rsidRDefault="001E1D15" w:rsidP="009E1B99">
      <w:pPr>
        <w:pStyle w:val="Akapitzlist"/>
        <w:numPr>
          <w:ilvl w:val="0"/>
          <w:numId w:val="4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8B1FE1">
        <w:rPr>
          <w:rFonts w:cstheme="minorHAnsi"/>
          <w:sz w:val="24"/>
          <w:szCs w:val="24"/>
        </w:rPr>
        <w:t xml:space="preserve">Obniżka </w:t>
      </w:r>
      <w:r w:rsidR="002C6ACD" w:rsidRPr="008B1FE1">
        <w:rPr>
          <w:rFonts w:cstheme="minorHAnsi"/>
          <w:sz w:val="24"/>
          <w:szCs w:val="24"/>
        </w:rPr>
        <w:t xml:space="preserve">czynszu </w:t>
      </w:r>
      <w:r w:rsidRPr="008B1FE1">
        <w:rPr>
          <w:rFonts w:cstheme="minorHAnsi"/>
          <w:sz w:val="24"/>
          <w:szCs w:val="24"/>
        </w:rPr>
        <w:t xml:space="preserve">może być udzielona </w:t>
      </w:r>
      <w:r w:rsidR="002C6ACD" w:rsidRPr="008B1FE1">
        <w:rPr>
          <w:rFonts w:cstheme="minorHAnsi"/>
          <w:sz w:val="24"/>
          <w:szCs w:val="24"/>
        </w:rPr>
        <w:t>najemcom</w:t>
      </w:r>
      <w:r w:rsidR="00A82B01" w:rsidRPr="008B1FE1">
        <w:rPr>
          <w:rFonts w:cstheme="minorHAnsi"/>
          <w:sz w:val="24"/>
          <w:szCs w:val="24"/>
        </w:rPr>
        <w:t xml:space="preserve"> do 25%</w:t>
      </w:r>
      <w:r w:rsidR="00E03903" w:rsidRPr="008B1FE1">
        <w:rPr>
          <w:rFonts w:cstheme="minorHAnsi"/>
          <w:sz w:val="24"/>
          <w:szCs w:val="24"/>
        </w:rPr>
        <w:t xml:space="preserve">, których dochód na 1 osobę </w:t>
      </w:r>
      <w:r w:rsidR="00A819A9" w:rsidRPr="008B1FE1">
        <w:rPr>
          <w:rFonts w:cstheme="minorHAnsi"/>
          <w:sz w:val="24"/>
          <w:szCs w:val="24"/>
        </w:rPr>
        <w:br/>
      </w:r>
      <w:r w:rsidR="00E03903" w:rsidRPr="008B1FE1">
        <w:rPr>
          <w:rFonts w:cstheme="minorHAnsi"/>
          <w:sz w:val="24"/>
          <w:szCs w:val="24"/>
        </w:rPr>
        <w:t xml:space="preserve">w gospodarstwie domowym </w:t>
      </w:r>
      <w:r w:rsidR="0052032E" w:rsidRPr="008B1FE1">
        <w:rPr>
          <w:rFonts w:cstheme="minorHAnsi"/>
          <w:sz w:val="24"/>
          <w:szCs w:val="24"/>
        </w:rPr>
        <w:t>nie przekracza</w:t>
      </w:r>
      <w:r w:rsidR="00E03903" w:rsidRPr="008B1FE1">
        <w:rPr>
          <w:rFonts w:cstheme="minorHAnsi"/>
          <w:sz w:val="24"/>
          <w:szCs w:val="24"/>
        </w:rPr>
        <w:t xml:space="preserve"> </w:t>
      </w:r>
      <w:r w:rsidR="00B41BFC" w:rsidRPr="008B1FE1">
        <w:rPr>
          <w:rFonts w:cstheme="minorHAnsi"/>
          <w:sz w:val="24"/>
          <w:szCs w:val="24"/>
        </w:rPr>
        <w:t xml:space="preserve">150% </w:t>
      </w:r>
      <w:r w:rsidR="00E03903" w:rsidRPr="008B1FE1">
        <w:rPr>
          <w:rFonts w:cstheme="minorHAnsi"/>
          <w:sz w:val="24"/>
          <w:szCs w:val="24"/>
        </w:rPr>
        <w:t xml:space="preserve">najniżej emerytury. </w:t>
      </w:r>
    </w:p>
    <w:p w14:paraId="5B2477B9" w14:textId="77777777" w:rsidR="008B1FE1" w:rsidRDefault="008B1FE1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9C8E523" w14:textId="5B36A9FF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Zarządzanie mieszkaniowym zasobem gminy</w:t>
      </w:r>
    </w:p>
    <w:p w14:paraId="2C6EF3A6" w14:textId="539A0FA5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5</w:t>
      </w:r>
    </w:p>
    <w:p w14:paraId="4B0B1D6C" w14:textId="4A317A35" w:rsidR="00857ECD" w:rsidRPr="008A0D7F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Lokalami i budynkami wchodzącymi w skład mieszkaniowego zasobu gminy zarządza Wójt</w:t>
      </w:r>
      <w:r w:rsidR="00FF48FE">
        <w:rPr>
          <w:rFonts w:cstheme="minorHAnsi"/>
          <w:sz w:val="24"/>
          <w:szCs w:val="24"/>
        </w:rPr>
        <w:t xml:space="preserve"> </w:t>
      </w:r>
      <w:r w:rsidR="00FF48FE" w:rsidRPr="008A0D7F">
        <w:rPr>
          <w:rFonts w:cstheme="minorHAnsi"/>
          <w:sz w:val="24"/>
          <w:szCs w:val="24"/>
        </w:rPr>
        <w:t>Gminy</w:t>
      </w:r>
      <w:r w:rsidRPr="008A0D7F">
        <w:rPr>
          <w:rFonts w:cstheme="minorHAnsi"/>
          <w:sz w:val="24"/>
          <w:szCs w:val="24"/>
        </w:rPr>
        <w:t>.</w:t>
      </w:r>
    </w:p>
    <w:p w14:paraId="21485454" w14:textId="01D9BFBC" w:rsidR="00FF48FE" w:rsidRPr="008A0D7F" w:rsidRDefault="00FF48FE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8A0D7F">
        <w:rPr>
          <w:rFonts w:cstheme="minorHAnsi"/>
          <w:sz w:val="24"/>
          <w:szCs w:val="24"/>
        </w:rPr>
        <w:t>Wójt Gminy zawiera umowy na najem lokali mieszkalnych i socjalnych.</w:t>
      </w:r>
    </w:p>
    <w:p w14:paraId="04748A6F" w14:textId="77777777" w:rsidR="00857ECD" w:rsidRPr="009E1B99" w:rsidRDefault="00857ECD" w:rsidP="0074554A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okresie obowiązywania programu nie przewiduje się zmian w zarządzaniu mieszkaniowym zasobem gminy.</w:t>
      </w:r>
    </w:p>
    <w:p w14:paraId="548BE63C" w14:textId="22ABD158" w:rsidR="003815B4" w:rsidRDefault="0043439C" w:rsidP="006710D7">
      <w:pPr>
        <w:pStyle w:val="Akapitzlist"/>
        <w:numPr>
          <w:ilvl w:val="0"/>
          <w:numId w:val="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Zarządzanie </w:t>
      </w:r>
      <w:r w:rsidR="00572DF3" w:rsidRPr="009E1B99">
        <w:rPr>
          <w:rFonts w:cstheme="minorHAnsi"/>
          <w:sz w:val="24"/>
          <w:szCs w:val="24"/>
        </w:rPr>
        <w:t xml:space="preserve">mieszkaniowym </w:t>
      </w:r>
      <w:r w:rsidRPr="009E1B99">
        <w:rPr>
          <w:rFonts w:cstheme="minorHAnsi"/>
          <w:sz w:val="24"/>
          <w:szCs w:val="24"/>
        </w:rPr>
        <w:t xml:space="preserve">zasobem </w:t>
      </w:r>
      <w:r w:rsidR="00572DF3" w:rsidRPr="009E1B99">
        <w:rPr>
          <w:rFonts w:cstheme="minorHAnsi"/>
          <w:sz w:val="24"/>
          <w:szCs w:val="24"/>
        </w:rPr>
        <w:t xml:space="preserve">gminy </w:t>
      </w:r>
      <w:r w:rsidRPr="009E1B99">
        <w:rPr>
          <w:rFonts w:cstheme="minorHAnsi"/>
          <w:sz w:val="24"/>
          <w:szCs w:val="24"/>
        </w:rPr>
        <w:t>będzie opierać się na racjonalnym gospodarowaniu nim, zapewnie</w:t>
      </w:r>
      <w:r w:rsidR="00572DF3" w:rsidRPr="009E1B99">
        <w:rPr>
          <w:rFonts w:cstheme="minorHAnsi"/>
          <w:sz w:val="24"/>
          <w:szCs w:val="24"/>
        </w:rPr>
        <w:t>niu w całości jego wykorzystania</w:t>
      </w:r>
      <w:r w:rsidRPr="009E1B99">
        <w:rPr>
          <w:rFonts w:cstheme="minorHAnsi"/>
          <w:sz w:val="24"/>
          <w:szCs w:val="24"/>
        </w:rPr>
        <w:t xml:space="preserve">.  </w:t>
      </w:r>
    </w:p>
    <w:p w14:paraId="1B36089F" w14:textId="77777777" w:rsidR="00FF48FE" w:rsidRPr="009E1B99" w:rsidRDefault="00FF48FE" w:rsidP="00FF48FE">
      <w:pPr>
        <w:pStyle w:val="Akapitzlist"/>
        <w:tabs>
          <w:tab w:val="left" w:pos="284"/>
        </w:tabs>
        <w:spacing w:after="0"/>
        <w:ind w:left="0"/>
        <w:jc w:val="both"/>
        <w:rPr>
          <w:rFonts w:cstheme="minorHAnsi"/>
          <w:sz w:val="24"/>
          <w:szCs w:val="24"/>
        </w:rPr>
      </w:pPr>
    </w:p>
    <w:p w14:paraId="569269B4" w14:textId="77777777" w:rsidR="006710D7" w:rsidRPr="009E1B99" w:rsidRDefault="006710D7" w:rsidP="00CD66D8">
      <w:pPr>
        <w:ind w:left="300"/>
        <w:jc w:val="center"/>
        <w:rPr>
          <w:rFonts w:cstheme="minorHAnsi"/>
          <w:b/>
          <w:sz w:val="24"/>
          <w:szCs w:val="24"/>
        </w:rPr>
      </w:pPr>
    </w:p>
    <w:p w14:paraId="1A0F6593" w14:textId="23D8FDEE" w:rsidR="00857ECD" w:rsidRPr="009E1B99" w:rsidRDefault="00857ECD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Źródła finansowania gospodarki mieszkaniowej</w:t>
      </w:r>
    </w:p>
    <w:p w14:paraId="1F8EE29B" w14:textId="19A8A5F9" w:rsidR="00367E56" w:rsidRPr="009E1B99" w:rsidRDefault="00367E56" w:rsidP="00CD66D8">
      <w:pPr>
        <w:ind w:left="300"/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6</w:t>
      </w:r>
    </w:p>
    <w:p w14:paraId="5BB87C36" w14:textId="6FE7138B" w:rsidR="00857ECD" w:rsidRPr="009E1B99" w:rsidRDefault="00857ECD" w:rsidP="0074554A">
      <w:pPr>
        <w:spacing w:after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Źródłami finansowania gospodarki mieszkaniowej w gminie Jednorożec w kolejnych latach będą: </w:t>
      </w:r>
    </w:p>
    <w:p w14:paraId="4F820C37" w14:textId="1151E497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wpływy z czynszów z tytułu najmu lokali zarówno mieszkalnych, jak</w:t>
      </w:r>
      <w:r w:rsidR="00D1521F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i użytkowych,</w:t>
      </w:r>
    </w:p>
    <w:p w14:paraId="7A7E6B32" w14:textId="19032D0D" w:rsidR="00857ECD" w:rsidRPr="009E1B99" w:rsidRDefault="00857ECD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środki finansowe z budżetu gminy.</w:t>
      </w:r>
    </w:p>
    <w:p w14:paraId="29E4166E" w14:textId="743DDBEF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Wydatki na utrzymanie zasobu mieszkaniowego składają się m.in. z:</w:t>
      </w:r>
    </w:p>
    <w:p w14:paraId="042B4F9F" w14:textId="594A6F1E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utrzymania porządku i czystości,</w:t>
      </w:r>
    </w:p>
    <w:p w14:paraId="7940B87A" w14:textId="5DE61502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opłat za energi</w:t>
      </w:r>
      <w:r w:rsidR="00E22215">
        <w:rPr>
          <w:rFonts w:cstheme="minorHAnsi"/>
          <w:sz w:val="24"/>
          <w:szCs w:val="24"/>
        </w:rPr>
        <w:t>ę</w:t>
      </w:r>
      <w:r w:rsidRPr="009E1B99">
        <w:rPr>
          <w:rFonts w:cstheme="minorHAnsi"/>
          <w:sz w:val="24"/>
          <w:szCs w:val="24"/>
        </w:rPr>
        <w:t xml:space="preserve"> elektryczną do części wspólnych, </w:t>
      </w:r>
    </w:p>
    <w:p w14:paraId="07ADD2D3" w14:textId="58828254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przeglądy i konserwacje,</w:t>
      </w:r>
      <w:r w:rsidR="003815B4" w:rsidRPr="009E1B99">
        <w:rPr>
          <w:rFonts w:cstheme="minorHAnsi"/>
          <w:sz w:val="24"/>
          <w:szCs w:val="24"/>
        </w:rPr>
        <w:t xml:space="preserve"> </w:t>
      </w:r>
      <w:r w:rsidRPr="009E1B99">
        <w:rPr>
          <w:rFonts w:cstheme="minorHAnsi"/>
          <w:sz w:val="24"/>
          <w:szCs w:val="24"/>
        </w:rPr>
        <w:t>ubezpieczenia</w:t>
      </w:r>
      <w:r w:rsidR="003815B4" w:rsidRPr="009E1B99">
        <w:rPr>
          <w:rFonts w:cstheme="minorHAnsi"/>
          <w:sz w:val="24"/>
          <w:szCs w:val="24"/>
        </w:rPr>
        <w:t>,</w:t>
      </w:r>
    </w:p>
    <w:p w14:paraId="13E8290F" w14:textId="3BF4C2B1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- wydatki na administrację, </w:t>
      </w:r>
    </w:p>
    <w:p w14:paraId="37DDCD7A" w14:textId="062357E7" w:rsidR="00A47401" w:rsidRPr="009E1B99" w:rsidRDefault="00A4740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- pozostałe koszty.</w:t>
      </w:r>
    </w:p>
    <w:p w14:paraId="078AEE08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F4A4EF7" w14:textId="77777777" w:rsidR="00DC1F82" w:rsidRPr="009E1B99" w:rsidRDefault="00DC1F82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93A970B" w14:textId="77777777" w:rsid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BE23553" w14:textId="77777777" w:rsidR="00B85991" w:rsidRDefault="00B8599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1576D97" w14:textId="77777777" w:rsidR="00B85991" w:rsidRDefault="00B8599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038DF68E" w14:textId="77777777" w:rsidR="008B1FE1" w:rsidRDefault="008B1FE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12D8346E" w14:textId="77777777" w:rsidR="008B1FE1" w:rsidRDefault="008B1FE1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3B73E735" w14:textId="77777777" w:rsidR="009E1B99" w:rsidRPr="009E1B99" w:rsidRDefault="009E1B99" w:rsidP="0074554A">
      <w:pPr>
        <w:pStyle w:val="Akapitzlist"/>
        <w:spacing w:after="0"/>
        <w:ind w:left="0"/>
        <w:jc w:val="both"/>
        <w:rPr>
          <w:rFonts w:cstheme="minorHAnsi"/>
          <w:sz w:val="24"/>
          <w:szCs w:val="24"/>
        </w:rPr>
      </w:pPr>
    </w:p>
    <w:p w14:paraId="26E5E44D" w14:textId="13B45EFB" w:rsidR="0074554A" w:rsidRPr="009E1B99" w:rsidRDefault="006710D7" w:rsidP="006710D7">
      <w:pPr>
        <w:jc w:val="right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Tabela nr 3</w:t>
      </w:r>
    </w:p>
    <w:p w14:paraId="49BD5C94" w14:textId="77777777" w:rsidR="006710D7" w:rsidRPr="009E1B99" w:rsidRDefault="006710D7" w:rsidP="0074554A">
      <w:pPr>
        <w:jc w:val="center"/>
        <w:rPr>
          <w:rFonts w:cstheme="minorHAnsi"/>
          <w:b/>
          <w:bCs/>
          <w:sz w:val="24"/>
          <w:szCs w:val="24"/>
        </w:rPr>
      </w:pPr>
    </w:p>
    <w:p w14:paraId="3A4C43D9" w14:textId="49EDFADA" w:rsidR="003F08C2" w:rsidRPr="009E1B99" w:rsidRDefault="003F08C2" w:rsidP="0074554A">
      <w:pPr>
        <w:jc w:val="center"/>
        <w:rPr>
          <w:rFonts w:cstheme="minorHAnsi"/>
          <w:b/>
          <w:bCs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>Zestawienie dochodów i wydatków związanych z</w:t>
      </w:r>
      <w:r w:rsidR="00857ECD" w:rsidRPr="009E1B99">
        <w:rPr>
          <w:rFonts w:cstheme="minorHAnsi"/>
          <w:b/>
          <w:bCs/>
          <w:sz w:val="24"/>
          <w:szCs w:val="24"/>
        </w:rPr>
        <w:t xml:space="preserve"> zasob</w:t>
      </w:r>
      <w:r w:rsidRPr="009E1B99">
        <w:rPr>
          <w:rFonts w:cstheme="minorHAnsi"/>
          <w:b/>
          <w:bCs/>
          <w:sz w:val="24"/>
          <w:szCs w:val="24"/>
        </w:rPr>
        <w:t xml:space="preserve">em </w:t>
      </w:r>
      <w:r w:rsidR="00857ECD" w:rsidRPr="009E1B99">
        <w:rPr>
          <w:rFonts w:cstheme="minorHAnsi"/>
          <w:b/>
          <w:bCs/>
          <w:sz w:val="24"/>
          <w:szCs w:val="24"/>
        </w:rPr>
        <w:t>mieszkaniow</w:t>
      </w:r>
      <w:r w:rsidRPr="009E1B99">
        <w:rPr>
          <w:rFonts w:cstheme="minorHAnsi"/>
          <w:b/>
          <w:bCs/>
          <w:sz w:val="24"/>
          <w:szCs w:val="24"/>
        </w:rPr>
        <w:t>ym</w:t>
      </w:r>
    </w:p>
    <w:p w14:paraId="5EE34ED4" w14:textId="7201433A" w:rsidR="00857ECD" w:rsidRPr="009E1B99" w:rsidRDefault="00857ECD" w:rsidP="0074554A">
      <w:pPr>
        <w:jc w:val="center"/>
        <w:rPr>
          <w:rFonts w:cstheme="minorHAnsi"/>
          <w:sz w:val="24"/>
          <w:szCs w:val="24"/>
        </w:rPr>
      </w:pPr>
      <w:r w:rsidRPr="009E1B99">
        <w:rPr>
          <w:rFonts w:cstheme="minorHAnsi"/>
          <w:b/>
          <w:bCs/>
          <w:sz w:val="24"/>
          <w:szCs w:val="24"/>
        </w:rPr>
        <w:t xml:space="preserve"> w latach 20</w:t>
      </w:r>
      <w:r w:rsidR="0074554A" w:rsidRPr="009E1B99">
        <w:rPr>
          <w:rFonts w:cstheme="minorHAnsi"/>
          <w:b/>
          <w:bCs/>
          <w:sz w:val="24"/>
          <w:szCs w:val="24"/>
        </w:rPr>
        <w:t>2</w:t>
      </w:r>
      <w:r w:rsidR="00416E20" w:rsidRPr="009E1B99">
        <w:rPr>
          <w:rFonts w:cstheme="minorHAnsi"/>
          <w:b/>
          <w:bCs/>
          <w:sz w:val="24"/>
          <w:szCs w:val="24"/>
        </w:rPr>
        <w:t>6</w:t>
      </w:r>
      <w:r w:rsidRPr="009E1B99">
        <w:rPr>
          <w:rFonts w:cstheme="minorHAnsi"/>
          <w:b/>
          <w:bCs/>
          <w:sz w:val="24"/>
          <w:szCs w:val="24"/>
        </w:rPr>
        <w:t>-20</w:t>
      </w:r>
      <w:r w:rsidR="00416E20" w:rsidRPr="009E1B99">
        <w:rPr>
          <w:rFonts w:cstheme="minorHAnsi"/>
          <w:b/>
          <w:bCs/>
          <w:sz w:val="24"/>
          <w:szCs w:val="24"/>
        </w:rPr>
        <w:t>30</w:t>
      </w:r>
    </w:p>
    <w:tbl>
      <w:tblPr>
        <w:tblStyle w:val="Tabela-Siatka"/>
        <w:tblW w:w="9114" w:type="dxa"/>
        <w:tblLook w:val="04A0" w:firstRow="1" w:lastRow="0" w:firstColumn="1" w:lastColumn="0" w:noHBand="0" w:noVBand="1"/>
      </w:tblPr>
      <w:tblGrid>
        <w:gridCol w:w="3334"/>
        <w:gridCol w:w="1197"/>
        <w:gridCol w:w="1134"/>
        <w:gridCol w:w="1134"/>
        <w:gridCol w:w="1134"/>
        <w:gridCol w:w="1175"/>
        <w:gridCol w:w="6"/>
      </w:tblGrid>
      <w:tr w:rsidR="00400506" w:rsidRPr="009E1B99" w14:paraId="1C7B20FE" w14:textId="77777777" w:rsidTr="00221D9B">
        <w:trPr>
          <w:trHeight w:val="501"/>
        </w:trPr>
        <w:tc>
          <w:tcPr>
            <w:tcW w:w="3334" w:type="dxa"/>
            <w:vMerge w:val="restart"/>
          </w:tcPr>
          <w:p w14:paraId="515409FC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780" w:type="dxa"/>
            <w:gridSpan w:val="6"/>
          </w:tcPr>
          <w:p w14:paraId="200FE2C3" w14:textId="77777777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Planowane koszty utrzymania zasobu mieszkaniowego w poszczególnych latach (w tys. zł)</w:t>
            </w:r>
          </w:p>
        </w:tc>
      </w:tr>
      <w:tr w:rsidR="00CD66D8" w:rsidRPr="009E1B99" w14:paraId="2A4729AD" w14:textId="77777777" w:rsidTr="00221D9B">
        <w:trPr>
          <w:gridAfter w:val="1"/>
          <w:wAfter w:w="6" w:type="dxa"/>
          <w:trHeight w:val="270"/>
        </w:trPr>
        <w:tc>
          <w:tcPr>
            <w:tcW w:w="3334" w:type="dxa"/>
            <w:vMerge/>
          </w:tcPr>
          <w:p w14:paraId="3AAD750F" w14:textId="77777777" w:rsidR="00400506" w:rsidRPr="009E1B99" w:rsidRDefault="00400506" w:rsidP="00857ECD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97" w:type="dxa"/>
          </w:tcPr>
          <w:p w14:paraId="2B70908D" w14:textId="182C1D2F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14:paraId="18662B5F" w14:textId="0EC45B71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14:paraId="229A8D31" w14:textId="4F009D14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14:paraId="1E2754B0" w14:textId="672B05F6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221D9B" w:rsidRPr="009E1B99">
              <w:rPr>
                <w:rFonts w:cstheme="minorHAnsi"/>
                <w:sz w:val="20"/>
                <w:szCs w:val="20"/>
              </w:rPr>
              <w:t>2</w:t>
            </w:r>
            <w:r w:rsidR="00416E20" w:rsidRPr="009E1B99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1175" w:type="dxa"/>
          </w:tcPr>
          <w:p w14:paraId="65E8AD24" w14:textId="37FD8A6A" w:rsidR="00400506" w:rsidRPr="009E1B99" w:rsidRDefault="00400506" w:rsidP="00CD66D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20</w:t>
            </w:r>
            <w:r w:rsidR="00416E20" w:rsidRPr="009E1B99">
              <w:rPr>
                <w:rFonts w:cstheme="minorHAnsi"/>
                <w:sz w:val="20"/>
                <w:szCs w:val="20"/>
              </w:rPr>
              <w:t>30</w:t>
            </w:r>
          </w:p>
        </w:tc>
      </w:tr>
      <w:tr w:rsidR="00416E20" w:rsidRPr="009E1B99" w14:paraId="5829BF75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0716A566" w14:textId="6CDFBEC4" w:rsidR="00416E20" w:rsidRPr="009E1B99" w:rsidRDefault="00416E20" w:rsidP="00416E2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Dochody, w tym:</w:t>
            </w:r>
          </w:p>
        </w:tc>
        <w:tc>
          <w:tcPr>
            <w:tcW w:w="1197" w:type="dxa"/>
          </w:tcPr>
          <w:p w14:paraId="0AD3DB7A" w14:textId="5874360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7C978B3E" w14:textId="1319872A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5CC5C501" w14:textId="5D739E22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A239E64" w14:textId="5C4ACBFC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338032CD" w14:textId="52F8EEFE" w:rsidR="00416E20" w:rsidRPr="009E1B99" w:rsidRDefault="00416E20" w:rsidP="00416E20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380 000,00</w:t>
            </w:r>
          </w:p>
        </w:tc>
      </w:tr>
      <w:tr w:rsidR="00416E20" w:rsidRPr="009E1B99" w14:paraId="0D54530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48E9D870" w14:textId="7323057B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Wpływy z czynszów z lokali mieszkalnych i użytkowych</w:t>
            </w:r>
          </w:p>
        </w:tc>
        <w:tc>
          <w:tcPr>
            <w:tcW w:w="1197" w:type="dxa"/>
          </w:tcPr>
          <w:p w14:paraId="4E212A7C" w14:textId="3263D4A7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6967C32B" w14:textId="55594D5F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4CB72695" w14:textId="39AFAD6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34" w:type="dxa"/>
          </w:tcPr>
          <w:p w14:paraId="294FF36E" w14:textId="25B818DE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  <w:tc>
          <w:tcPr>
            <w:tcW w:w="1175" w:type="dxa"/>
          </w:tcPr>
          <w:p w14:paraId="7B3A7981" w14:textId="636371A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370 000,00</w:t>
            </w:r>
          </w:p>
        </w:tc>
      </w:tr>
      <w:tr w:rsidR="00F52DFF" w:rsidRPr="009E1B99" w14:paraId="48C148EF" w14:textId="77777777" w:rsidTr="00221D9B">
        <w:trPr>
          <w:gridAfter w:val="1"/>
          <w:wAfter w:w="6" w:type="dxa"/>
          <w:trHeight w:val="260"/>
        </w:trPr>
        <w:tc>
          <w:tcPr>
            <w:tcW w:w="3334" w:type="dxa"/>
          </w:tcPr>
          <w:p w14:paraId="1B8F03B1" w14:textId="0F9C76B6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Środki finansowe z budżetu gminy</w:t>
            </w:r>
          </w:p>
        </w:tc>
        <w:tc>
          <w:tcPr>
            <w:tcW w:w="1197" w:type="dxa"/>
          </w:tcPr>
          <w:p w14:paraId="588D6DD9" w14:textId="5F7CD82A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44BC01C9" w14:textId="537DA8EF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7B9D61B2" w14:textId="16C6C553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5FB9D629" w14:textId="4B115520" w:rsidR="00F52DFF" w:rsidRPr="009E1B99" w:rsidRDefault="00F52DFF" w:rsidP="00F52DF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7759BD54" w14:textId="62238036" w:rsidR="00F52DFF" w:rsidRPr="009E1B99" w:rsidRDefault="00416E20" w:rsidP="00F52DFF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10</w:t>
            </w:r>
            <w:r w:rsidR="00F52DFF" w:rsidRPr="009E1B99">
              <w:rPr>
                <w:rFonts w:cstheme="minorHAnsi"/>
                <w:sz w:val="20"/>
                <w:szCs w:val="20"/>
              </w:rPr>
              <w:t> 000,00</w:t>
            </w:r>
          </w:p>
        </w:tc>
      </w:tr>
      <w:tr w:rsidR="00F52DFF" w:rsidRPr="009E1B99" w14:paraId="3F0BAEBD" w14:textId="77777777" w:rsidTr="00221D9B">
        <w:trPr>
          <w:gridAfter w:val="1"/>
          <w:wAfter w:w="6" w:type="dxa"/>
          <w:trHeight w:val="264"/>
        </w:trPr>
        <w:tc>
          <w:tcPr>
            <w:tcW w:w="3334" w:type="dxa"/>
          </w:tcPr>
          <w:p w14:paraId="54A2D54D" w14:textId="735658DA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Wydatki, w tym: </w:t>
            </w:r>
          </w:p>
        </w:tc>
        <w:tc>
          <w:tcPr>
            <w:tcW w:w="1197" w:type="dxa"/>
          </w:tcPr>
          <w:p w14:paraId="05DDD719" w14:textId="3CF36858" w:rsidR="00F52DFF" w:rsidRPr="009E1B99" w:rsidRDefault="00416E20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15BF1"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9E1B9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F52DFF" w:rsidRPr="009E1B99">
              <w:rPr>
                <w:rFonts w:cstheme="minorHAnsi"/>
                <w:b/>
                <w:bCs/>
                <w:sz w:val="20"/>
                <w:szCs w:val="20"/>
              </w:rPr>
              <w:t> 000,00</w:t>
            </w:r>
          </w:p>
        </w:tc>
        <w:tc>
          <w:tcPr>
            <w:tcW w:w="1134" w:type="dxa"/>
          </w:tcPr>
          <w:p w14:paraId="2A9191AE" w14:textId="5121F02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340 000,00</w:t>
            </w:r>
          </w:p>
        </w:tc>
        <w:tc>
          <w:tcPr>
            <w:tcW w:w="1134" w:type="dxa"/>
          </w:tcPr>
          <w:p w14:paraId="2D8E9182" w14:textId="44B9107B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330 000,00</w:t>
            </w:r>
          </w:p>
        </w:tc>
        <w:tc>
          <w:tcPr>
            <w:tcW w:w="1134" w:type="dxa"/>
          </w:tcPr>
          <w:p w14:paraId="51710523" w14:textId="5BA60D50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450 000,00</w:t>
            </w:r>
          </w:p>
        </w:tc>
        <w:tc>
          <w:tcPr>
            <w:tcW w:w="1175" w:type="dxa"/>
          </w:tcPr>
          <w:p w14:paraId="77DEF28B" w14:textId="1FEB82D7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440 000,00</w:t>
            </w:r>
          </w:p>
        </w:tc>
      </w:tr>
      <w:tr w:rsidR="00416E20" w:rsidRPr="009E1B99" w14:paraId="2C5EAEC7" w14:textId="77777777" w:rsidTr="00221D9B">
        <w:trPr>
          <w:gridAfter w:val="1"/>
          <w:wAfter w:w="6" w:type="dxa"/>
          <w:trHeight w:val="284"/>
        </w:trPr>
        <w:tc>
          <w:tcPr>
            <w:tcW w:w="3334" w:type="dxa"/>
          </w:tcPr>
          <w:p w14:paraId="3E3B6665" w14:textId="7857D030" w:rsidR="00416E20" w:rsidRPr="009E1B99" w:rsidRDefault="00416E20" w:rsidP="00416E20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Bieżąca eksploatacja</w:t>
            </w:r>
          </w:p>
        </w:tc>
        <w:tc>
          <w:tcPr>
            <w:tcW w:w="1197" w:type="dxa"/>
          </w:tcPr>
          <w:p w14:paraId="07D41373" w14:textId="7400B4B5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6DFAE5B0" w14:textId="500FDF83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4D4A72A5" w14:textId="3B5F497D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34" w:type="dxa"/>
          </w:tcPr>
          <w:p w14:paraId="3C1CF863" w14:textId="1434B17C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  <w:tc>
          <w:tcPr>
            <w:tcW w:w="1175" w:type="dxa"/>
          </w:tcPr>
          <w:p w14:paraId="3E71BCA4" w14:textId="6E119DA6" w:rsidR="00416E20" w:rsidRPr="009E1B99" w:rsidRDefault="00416E20" w:rsidP="00416E20">
            <w:pPr>
              <w:jc w:val="right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300 000,00</w:t>
            </w:r>
          </w:p>
        </w:tc>
      </w:tr>
      <w:tr w:rsidR="00F52DFF" w:rsidRPr="009E1B99" w14:paraId="6EBB7D1A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763E1E8" w14:textId="6BCC317F" w:rsidR="00F52DFF" w:rsidRPr="009E1B99" w:rsidRDefault="00F52DFF" w:rsidP="00F52DFF">
            <w:pPr>
              <w:jc w:val="both"/>
              <w:rPr>
                <w:rFonts w:cstheme="minorHAnsi"/>
                <w:sz w:val="20"/>
                <w:szCs w:val="20"/>
              </w:rPr>
            </w:pPr>
            <w:r w:rsidRPr="009E1B99">
              <w:rPr>
                <w:rFonts w:cstheme="minorHAnsi"/>
                <w:sz w:val="20"/>
                <w:szCs w:val="20"/>
              </w:rPr>
              <w:t>Remonty i modernizacja</w:t>
            </w:r>
          </w:p>
        </w:tc>
        <w:tc>
          <w:tcPr>
            <w:tcW w:w="1197" w:type="dxa"/>
          </w:tcPr>
          <w:p w14:paraId="5DDE6469" w14:textId="290722E3" w:rsidR="00F52DFF" w:rsidRPr="009E1B99" w:rsidRDefault="00B15BF1" w:rsidP="00B15BF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7BEF5E6" w14:textId="736B513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33EC45A8" w14:textId="274312E4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0A39145A" w14:textId="3C89ABF2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150 000,00</w:t>
            </w:r>
          </w:p>
        </w:tc>
        <w:tc>
          <w:tcPr>
            <w:tcW w:w="1175" w:type="dxa"/>
          </w:tcPr>
          <w:p w14:paraId="4ACE7DC3" w14:textId="6F78FEEB" w:rsidR="00F52DFF" w:rsidRPr="009E1B99" w:rsidRDefault="00B15BF1" w:rsidP="00F52DFF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9E1B99">
              <w:rPr>
                <w:rFonts w:cstheme="minorHAnsi"/>
                <w:bCs/>
                <w:sz w:val="20"/>
                <w:szCs w:val="20"/>
              </w:rPr>
              <w:t>140 000,00</w:t>
            </w:r>
          </w:p>
        </w:tc>
      </w:tr>
      <w:tr w:rsidR="00F52DFF" w:rsidRPr="009E1B99" w14:paraId="512EB606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4A8FA401" w14:textId="715C64F1" w:rsidR="00F52DFF" w:rsidRPr="009E1B99" w:rsidRDefault="00F52DFF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Nadwyżka</w:t>
            </w:r>
          </w:p>
        </w:tc>
        <w:tc>
          <w:tcPr>
            <w:tcW w:w="1197" w:type="dxa"/>
          </w:tcPr>
          <w:p w14:paraId="039394F5" w14:textId="39D441C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70 000,00</w:t>
            </w:r>
          </w:p>
        </w:tc>
        <w:tc>
          <w:tcPr>
            <w:tcW w:w="1134" w:type="dxa"/>
          </w:tcPr>
          <w:p w14:paraId="4FC61F45" w14:textId="786D057E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30 000,00</w:t>
            </w:r>
          </w:p>
        </w:tc>
        <w:tc>
          <w:tcPr>
            <w:tcW w:w="1134" w:type="dxa"/>
          </w:tcPr>
          <w:p w14:paraId="7EAA709B" w14:textId="25A7824C" w:rsidR="00F52DFF" w:rsidRPr="009E1B99" w:rsidRDefault="00B15BF1" w:rsidP="00F52DFF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40 000,00</w:t>
            </w:r>
          </w:p>
        </w:tc>
        <w:tc>
          <w:tcPr>
            <w:tcW w:w="1134" w:type="dxa"/>
          </w:tcPr>
          <w:p w14:paraId="6BAEE2A4" w14:textId="263E5F40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75" w:type="dxa"/>
          </w:tcPr>
          <w:p w14:paraId="2F39A2FE" w14:textId="41D8D239" w:rsidR="00F52DFF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</w:tr>
      <w:tr w:rsidR="001B0990" w:rsidRPr="009E1B99" w14:paraId="3D0563DC" w14:textId="77777777" w:rsidTr="00221D9B">
        <w:trPr>
          <w:gridAfter w:val="1"/>
          <w:wAfter w:w="6" w:type="dxa"/>
          <w:trHeight w:val="258"/>
        </w:trPr>
        <w:tc>
          <w:tcPr>
            <w:tcW w:w="3334" w:type="dxa"/>
          </w:tcPr>
          <w:p w14:paraId="6FBD0CD5" w14:textId="1D523A4D" w:rsidR="001B0990" w:rsidRPr="009E1B99" w:rsidRDefault="001B0990" w:rsidP="00F52DFF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 xml:space="preserve">Deficyt </w:t>
            </w:r>
          </w:p>
        </w:tc>
        <w:tc>
          <w:tcPr>
            <w:tcW w:w="1197" w:type="dxa"/>
          </w:tcPr>
          <w:p w14:paraId="42A235D3" w14:textId="1EECFA91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63F7AF99" w14:textId="056910E3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0187985" w14:textId="2AB98877" w:rsidR="001B0990" w:rsidRPr="009E1B99" w:rsidRDefault="00B15BF1" w:rsidP="00B15BF1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14:paraId="35FA9D3D" w14:textId="797BCC45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80 000,00</w:t>
            </w:r>
          </w:p>
        </w:tc>
        <w:tc>
          <w:tcPr>
            <w:tcW w:w="1175" w:type="dxa"/>
          </w:tcPr>
          <w:p w14:paraId="6A6EF04B" w14:textId="467158D0" w:rsidR="001B0990" w:rsidRPr="009E1B99" w:rsidRDefault="00B15BF1" w:rsidP="00F52DF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1B99">
              <w:rPr>
                <w:rFonts w:cstheme="minorHAnsi"/>
                <w:b/>
                <w:bCs/>
                <w:sz w:val="20"/>
                <w:szCs w:val="20"/>
              </w:rPr>
              <w:t>60 000,00</w:t>
            </w:r>
          </w:p>
        </w:tc>
      </w:tr>
    </w:tbl>
    <w:p w14:paraId="497BD969" w14:textId="77777777" w:rsidR="006710D7" w:rsidRDefault="006710D7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1C8893B8" w14:textId="77777777" w:rsidR="009E1B99" w:rsidRPr="009E1B99" w:rsidRDefault="009E1B99" w:rsidP="00CD66D8">
      <w:pPr>
        <w:jc w:val="center"/>
        <w:rPr>
          <w:rFonts w:cstheme="minorHAnsi"/>
          <w:b/>
          <w:color w:val="FF0000"/>
          <w:sz w:val="24"/>
          <w:szCs w:val="24"/>
        </w:rPr>
      </w:pPr>
    </w:p>
    <w:p w14:paraId="4F8D69B9" w14:textId="62D565E7" w:rsidR="00CD66D8" w:rsidRPr="009E1B99" w:rsidRDefault="00CD66D8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Działania mające na celu poprawę wykorzystania i racjonalizację gospodarowania mieszkaniowym zasobem gminy</w:t>
      </w:r>
    </w:p>
    <w:p w14:paraId="64CFCB78" w14:textId="08703291" w:rsidR="00367E56" w:rsidRPr="009E1B99" w:rsidRDefault="00367E56" w:rsidP="00CD66D8">
      <w:pPr>
        <w:jc w:val="center"/>
        <w:rPr>
          <w:rFonts w:cstheme="minorHAnsi"/>
          <w:b/>
          <w:sz w:val="24"/>
          <w:szCs w:val="24"/>
        </w:rPr>
      </w:pPr>
      <w:r w:rsidRPr="009E1B99">
        <w:rPr>
          <w:rFonts w:cstheme="minorHAnsi"/>
          <w:b/>
          <w:sz w:val="24"/>
          <w:szCs w:val="24"/>
        </w:rPr>
        <w:t>§ 7</w:t>
      </w:r>
    </w:p>
    <w:p w14:paraId="7F1DAFA7" w14:textId="77777777" w:rsidR="00CD66D8" w:rsidRPr="009E1B99" w:rsidRDefault="00CD66D8" w:rsidP="0074554A">
      <w:pPr>
        <w:spacing w:after="0" w:line="240" w:lineRule="auto"/>
        <w:ind w:firstLine="284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W celu poprawy wykorzystania i racjonalizacji gospodarowania zasobem mieszkaniowym, będą podejmowane m. in. następujące działania:</w:t>
      </w:r>
    </w:p>
    <w:p w14:paraId="49BCE835" w14:textId="6F2520E1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zwiększanie mieszkaniowego zasobu gminy przez adaptację budynków o funkcji niemieszkalnej będących własnością gminy,</w:t>
      </w:r>
    </w:p>
    <w:p w14:paraId="2B7DFFFC" w14:textId="77777777" w:rsidR="00367E56" w:rsidRPr="009E1B99" w:rsidRDefault="00CD66D8" w:rsidP="0074554A">
      <w:pPr>
        <w:pStyle w:val="Akapitzlist"/>
        <w:numPr>
          <w:ilvl w:val="0"/>
          <w:numId w:val="10"/>
        </w:numPr>
        <w:tabs>
          <w:tab w:val="left" w:pos="284"/>
        </w:tabs>
        <w:spacing w:after="0" w:line="240" w:lineRule="auto"/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 xml:space="preserve">zwiększanie windykacji opłat czynszowych za wynajmowane lokale poprzez proponowanie zamiany lokalu na inny o niższych </w:t>
      </w:r>
      <w:r w:rsidR="00E33C0E" w:rsidRPr="009E1B99">
        <w:rPr>
          <w:rFonts w:cstheme="minorHAnsi"/>
          <w:sz w:val="24"/>
          <w:szCs w:val="24"/>
        </w:rPr>
        <w:t>opłatach związanych z</w:t>
      </w:r>
      <w:r w:rsidR="00F1583C" w:rsidRPr="009E1B99">
        <w:rPr>
          <w:rFonts w:cstheme="minorHAnsi"/>
          <w:sz w:val="24"/>
          <w:szCs w:val="24"/>
        </w:rPr>
        <w:t xml:space="preserve"> jego utrzymaniem przez najemcę,</w:t>
      </w:r>
    </w:p>
    <w:p w14:paraId="5A11DCDD" w14:textId="1470190F" w:rsidR="00F1583C" w:rsidRPr="009E1B99" w:rsidRDefault="00CF0254" w:rsidP="00367E56">
      <w:pPr>
        <w:pStyle w:val="Akapitzlist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cstheme="minorHAnsi"/>
          <w:sz w:val="24"/>
          <w:szCs w:val="24"/>
        </w:rPr>
      </w:pPr>
      <w:r w:rsidRPr="009E1B99">
        <w:rPr>
          <w:rFonts w:cstheme="minorHAnsi"/>
          <w:sz w:val="24"/>
          <w:szCs w:val="24"/>
        </w:rPr>
        <w:t>dążenie do prowadzenia remontów w lokalach mieszkalnych w takim zakresie, aby nie zachodziła potrzeba przydzielenia lokalu zamiennego.</w:t>
      </w:r>
    </w:p>
    <w:sectPr w:rsidR="00F1583C" w:rsidRPr="009E1B99" w:rsidSect="00036B64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3CEF6" w14:textId="77777777" w:rsidR="009B635C" w:rsidRDefault="009B635C" w:rsidP="00DE74C2">
      <w:pPr>
        <w:spacing w:after="0" w:line="240" w:lineRule="auto"/>
      </w:pPr>
      <w:r>
        <w:separator/>
      </w:r>
    </w:p>
  </w:endnote>
  <w:endnote w:type="continuationSeparator" w:id="0">
    <w:p w14:paraId="3850AB0F" w14:textId="77777777" w:rsidR="009B635C" w:rsidRDefault="009B635C" w:rsidP="00DE7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A0FBA" w14:textId="77777777" w:rsidR="009B635C" w:rsidRDefault="009B635C" w:rsidP="00DE74C2">
      <w:pPr>
        <w:spacing w:after="0" w:line="240" w:lineRule="auto"/>
      </w:pPr>
      <w:r>
        <w:separator/>
      </w:r>
    </w:p>
  </w:footnote>
  <w:footnote w:type="continuationSeparator" w:id="0">
    <w:p w14:paraId="715B9303" w14:textId="77777777" w:rsidR="009B635C" w:rsidRDefault="009B635C" w:rsidP="00DE74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50B1F"/>
    <w:multiLevelType w:val="hybridMultilevel"/>
    <w:tmpl w:val="A58EDB38"/>
    <w:lvl w:ilvl="0" w:tplc="80CA34B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64CD"/>
    <w:multiLevelType w:val="hybridMultilevel"/>
    <w:tmpl w:val="A9CEB7D0"/>
    <w:lvl w:ilvl="0" w:tplc="6F00D018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EE51CA9"/>
    <w:multiLevelType w:val="hybridMultilevel"/>
    <w:tmpl w:val="C826DC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65BAE"/>
    <w:multiLevelType w:val="hybridMultilevel"/>
    <w:tmpl w:val="BCB88C5E"/>
    <w:lvl w:ilvl="0" w:tplc="7A629AB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D3BAB"/>
    <w:multiLevelType w:val="hybridMultilevel"/>
    <w:tmpl w:val="1F44C8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207D2"/>
    <w:multiLevelType w:val="hybridMultilevel"/>
    <w:tmpl w:val="7A4E5FFE"/>
    <w:lvl w:ilvl="0" w:tplc="1F6255DE">
      <w:start w:val="1"/>
      <w:numFmt w:val="decimal"/>
      <w:lvlText w:val="%1."/>
      <w:lvlJc w:val="left"/>
      <w:pPr>
        <w:ind w:left="6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6" w15:restartNumberingAfterBreak="0">
    <w:nsid w:val="60DC1D97"/>
    <w:multiLevelType w:val="hybridMultilevel"/>
    <w:tmpl w:val="812CFF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45C6F"/>
    <w:multiLevelType w:val="hybridMultilevel"/>
    <w:tmpl w:val="752C7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F5B84"/>
    <w:multiLevelType w:val="hybridMultilevel"/>
    <w:tmpl w:val="27A07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6A728C"/>
    <w:multiLevelType w:val="hybridMultilevel"/>
    <w:tmpl w:val="B5B8DF88"/>
    <w:lvl w:ilvl="0" w:tplc="1ACC4E56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672772">
    <w:abstractNumId w:val="6"/>
  </w:num>
  <w:num w:numId="2" w16cid:durableId="1927112364">
    <w:abstractNumId w:val="4"/>
  </w:num>
  <w:num w:numId="3" w16cid:durableId="1645740102">
    <w:abstractNumId w:val="3"/>
  </w:num>
  <w:num w:numId="4" w16cid:durableId="1153175714">
    <w:abstractNumId w:val="0"/>
  </w:num>
  <w:num w:numId="5" w16cid:durableId="1380931532">
    <w:abstractNumId w:val="8"/>
  </w:num>
  <w:num w:numId="6" w16cid:durableId="1299645462">
    <w:abstractNumId w:val="5"/>
  </w:num>
  <w:num w:numId="7" w16cid:durableId="36319207">
    <w:abstractNumId w:val="1"/>
  </w:num>
  <w:num w:numId="8" w16cid:durableId="220866437">
    <w:abstractNumId w:val="7"/>
  </w:num>
  <w:num w:numId="9" w16cid:durableId="466707895">
    <w:abstractNumId w:val="2"/>
  </w:num>
  <w:num w:numId="10" w16cid:durableId="6827540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F68"/>
    <w:rsid w:val="00013415"/>
    <w:rsid w:val="00026145"/>
    <w:rsid w:val="00036B64"/>
    <w:rsid w:val="0005721E"/>
    <w:rsid w:val="00067CFA"/>
    <w:rsid w:val="00071FAE"/>
    <w:rsid w:val="00072514"/>
    <w:rsid w:val="00084BCC"/>
    <w:rsid w:val="000C3257"/>
    <w:rsid w:val="000E70B5"/>
    <w:rsid w:val="00105694"/>
    <w:rsid w:val="00115CE3"/>
    <w:rsid w:val="00121468"/>
    <w:rsid w:val="00156557"/>
    <w:rsid w:val="00192F61"/>
    <w:rsid w:val="001B0990"/>
    <w:rsid w:val="001B0F7A"/>
    <w:rsid w:val="001B3263"/>
    <w:rsid w:val="001B4F0C"/>
    <w:rsid w:val="001B7BB4"/>
    <w:rsid w:val="001D0847"/>
    <w:rsid w:val="001D214A"/>
    <w:rsid w:val="001E1D15"/>
    <w:rsid w:val="00221D9B"/>
    <w:rsid w:val="0022561E"/>
    <w:rsid w:val="00255082"/>
    <w:rsid w:val="00271F35"/>
    <w:rsid w:val="00286220"/>
    <w:rsid w:val="002908A7"/>
    <w:rsid w:val="002B5BCE"/>
    <w:rsid w:val="002C6ACD"/>
    <w:rsid w:val="002E645A"/>
    <w:rsid w:val="00304CAF"/>
    <w:rsid w:val="003074B5"/>
    <w:rsid w:val="003165C8"/>
    <w:rsid w:val="00324066"/>
    <w:rsid w:val="003369BC"/>
    <w:rsid w:val="003458B8"/>
    <w:rsid w:val="00347A51"/>
    <w:rsid w:val="00363705"/>
    <w:rsid w:val="00365C5D"/>
    <w:rsid w:val="00367E56"/>
    <w:rsid w:val="00376B87"/>
    <w:rsid w:val="003815B4"/>
    <w:rsid w:val="00397755"/>
    <w:rsid w:val="003B4558"/>
    <w:rsid w:val="003B5370"/>
    <w:rsid w:val="003C3E95"/>
    <w:rsid w:val="003F08C2"/>
    <w:rsid w:val="00400506"/>
    <w:rsid w:val="00416E20"/>
    <w:rsid w:val="004318F4"/>
    <w:rsid w:val="0043439C"/>
    <w:rsid w:val="00450BC6"/>
    <w:rsid w:val="00467ED4"/>
    <w:rsid w:val="00482036"/>
    <w:rsid w:val="004D38E3"/>
    <w:rsid w:val="005005DC"/>
    <w:rsid w:val="0052032E"/>
    <w:rsid w:val="00527DF6"/>
    <w:rsid w:val="00542B66"/>
    <w:rsid w:val="005441B4"/>
    <w:rsid w:val="0055452B"/>
    <w:rsid w:val="00572DF3"/>
    <w:rsid w:val="00576753"/>
    <w:rsid w:val="0057750F"/>
    <w:rsid w:val="0059302E"/>
    <w:rsid w:val="005B78A4"/>
    <w:rsid w:val="005C3AA0"/>
    <w:rsid w:val="005F5729"/>
    <w:rsid w:val="0066477E"/>
    <w:rsid w:val="006710D7"/>
    <w:rsid w:val="006753A1"/>
    <w:rsid w:val="006860DA"/>
    <w:rsid w:val="00687B35"/>
    <w:rsid w:val="006E243A"/>
    <w:rsid w:val="006F54C2"/>
    <w:rsid w:val="0070281C"/>
    <w:rsid w:val="007177E7"/>
    <w:rsid w:val="00734CF4"/>
    <w:rsid w:val="0074554A"/>
    <w:rsid w:val="007539DA"/>
    <w:rsid w:val="00772F68"/>
    <w:rsid w:val="007B3A2D"/>
    <w:rsid w:val="007C166C"/>
    <w:rsid w:val="007E6FE4"/>
    <w:rsid w:val="0080630E"/>
    <w:rsid w:val="008162E3"/>
    <w:rsid w:val="00857ECD"/>
    <w:rsid w:val="00862EA6"/>
    <w:rsid w:val="008652EE"/>
    <w:rsid w:val="008A0D7F"/>
    <w:rsid w:val="008B1FE1"/>
    <w:rsid w:val="008C0BDB"/>
    <w:rsid w:val="008C303F"/>
    <w:rsid w:val="008E5C3E"/>
    <w:rsid w:val="00901F6F"/>
    <w:rsid w:val="00925C47"/>
    <w:rsid w:val="00950E3E"/>
    <w:rsid w:val="009725E5"/>
    <w:rsid w:val="00980B92"/>
    <w:rsid w:val="00990597"/>
    <w:rsid w:val="009A40B6"/>
    <w:rsid w:val="009B0328"/>
    <w:rsid w:val="009B635C"/>
    <w:rsid w:val="009E1B99"/>
    <w:rsid w:val="009E1F7F"/>
    <w:rsid w:val="009E5FF8"/>
    <w:rsid w:val="009F7BFF"/>
    <w:rsid w:val="00A027FF"/>
    <w:rsid w:val="00A27665"/>
    <w:rsid w:val="00A366BD"/>
    <w:rsid w:val="00A47401"/>
    <w:rsid w:val="00A819A9"/>
    <w:rsid w:val="00A82B01"/>
    <w:rsid w:val="00AC53BD"/>
    <w:rsid w:val="00AD224E"/>
    <w:rsid w:val="00AD492D"/>
    <w:rsid w:val="00B15BF1"/>
    <w:rsid w:val="00B41BFC"/>
    <w:rsid w:val="00B643D0"/>
    <w:rsid w:val="00B76E15"/>
    <w:rsid w:val="00B85991"/>
    <w:rsid w:val="00B9407D"/>
    <w:rsid w:val="00B967E7"/>
    <w:rsid w:val="00BA42A7"/>
    <w:rsid w:val="00BB6199"/>
    <w:rsid w:val="00BD1B57"/>
    <w:rsid w:val="00BE15A9"/>
    <w:rsid w:val="00BE625B"/>
    <w:rsid w:val="00BE7CB4"/>
    <w:rsid w:val="00BF2FBA"/>
    <w:rsid w:val="00C17F11"/>
    <w:rsid w:val="00C2024B"/>
    <w:rsid w:val="00C24977"/>
    <w:rsid w:val="00C36D51"/>
    <w:rsid w:val="00C45435"/>
    <w:rsid w:val="00C56463"/>
    <w:rsid w:val="00C70C0A"/>
    <w:rsid w:val="00CA7637"/>
    <w:rsid w:val="00CB6F57"/>
    <w:rsid w:val="00CC5837"/>
    <w:rsid w:val="00CD66D8"/>
    <w:rsid w:val="00CF0254"/>
    <w:rsid w:val="00CF3F21"/>
    <w:rsid w:val="00D07CE5"/>
    <w:rsid w:val="00D1521F"/>
    <w:rsid w:val="00D2018C"/>
    <w:rsid w:val="00D26722"/>
    <w:rsid w:val="00D27028"/>
    <w:rsid w:val="00D54A04"/>
    <w:rsid w:val="00D55109"/>
    <w:rsid w:val="00D66F76"/>
    <w:rsid w:val="00D724A8"/>
    <w:rsid w:val="00D9211B"/>
    <w:rsid w:val="00DB4A26"/>
    <w:rsid w:val="00DC1F82"/>
    <w:rsid w:val="00DE4D3F"/>
    <w:rsid w:val="00DE5B3E"/>
    <w:rsid w:val="00DE74C2"/>
    <w:rsid w:val="00DF5751"/>
    <w:rsid w:val="00E03903"/>
    <w:rsid w:val="00E10F5F"/>
    <w:rsid w:val="00E21EB4"/>
    <w:rsid w:val="00E22215"/>
    <w:rsid w:val="00E33C0E"/>
    <w:rsid w:val="00E6428C"/>
    <w:rsid w:val="00E75172"/>
    <w:rsid w:val="00E815A0"/>
    <w:rsid w:val="00E94046"/>
    <w:rsid w:val="00EA78CB"/>
    <w:rsid w:val="00EB2317"/>
    <w:rsid w:val="00ED57A2"/>
    <w:rsid w:val="00EF3CE1"/>
    <w:rsid w:val="00EF7543"/>
    <w:rsid w:val="00F1583C"/>
    <w:rsid w:val="00F251C0"/>
    <w:rsid w:val="00F4156B"/>
    <w:rsid w:val="00F52DFF"/>
    <w:rsid w:val="00F6316F"/>
    <w:rsid w:val="00FA4A1D"/>
    <w:rsid w:val="00FB004C"/>
    <w:rsid w:val="00FD21F7"/>
    <w:rsid w:val="00FF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BB429"/>
  <w15:docId w15:val="{964AD1C2-BDA9-47AB-8771-160BADD46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203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0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E645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74C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74C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74C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B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B66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DC1F82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2607-0641-4567-A182-FDA498BFA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1711</Words>
  <Characters>10266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Celina Merchel</dc:creator>
  <cp:lastModifiedBy>Agnieszka Obrębska</cp:lastModifiedBy>
  <cp:revision>2</cp:revision>
  <cp:lastPrinted>2026-02-19T11:03:00Z</cp:lastPrinted>
  <dcterms:created xsi:type="dcterms:W3CDTF">2026-02-19T15:17:00Z</dcterms:created>
  <dcterms:modified xsi:type="dcterms:W3CDTF">2026-02-19T15:17:00Z</dcterms:modified>
</cp:coreProperties>
</file>