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3157" w14:textId="22522117" w:rsidR="006B75AF" w:rsidRPr="00503656" w:rsidRDefault="0048167B" w:rsidP="00503656">
      <w:pPr>
        <w:spacing w:after="0" w:line="360" w:lineRule="auto"/>
        <w:jc w:val="center"/>
        <w:rPr>
          <w:rFonts w:ascii="Arial" w:hAnsi="Arial" w:cs="Arial"/>
          <w:b/>
          <w:bCs/>
        </w:rPr>
      </w:pPr>
      <w:r w:rsidRPr="00503656">
        <w:rPr>
          <w:rFonts w:ascii="Arial" w:hAnsi="Arial" w:cs="Arial"/>
          <w:b/>
          <w:bCs/>
        </w:rPr>
        <w:t>U</w:t>
      </w:r>
      <w:r w:rsidR="006B75AF" w:rsidRPr="00503656">
        <w:rPr>
          <w:rFonts w:ascii="Arial" w:hAnsi="Arial" w:cs="Arial"/>
          <w:b/>
          <w:bCs/>
        </w:rPr>
        <w:t>chwała Nr….</w:t>
      </w:r>
    </w:p>
    <w:p w14:paraId="1306AE46" w14:textId="182F4726" w:rsidR="006B75AF" w:rsidRPr="00503656" w:rsidRDefault="006B75AF" w:rsidP="00503656">
      <w:pPr>
        <w:spacing w:after="0" w:line="360" w:lineRule="auto"/>
        <w:jc w:val="center"/>
        <w:rPr>
          <w:rFonts w:ascii="Arial" w:hAnsi="Arial" w:cs="Arial"/>
          <w:b/>
          <w:bCs/>
        </w:rPr>
      </w:pPr>
      <w:r w:rsidRPr="00503656">
        <w:rPr>
          <w:rFonts w:ascii="Arial" w:hAnsi="Arial" w:cs="Arial"/>
          <w:b/>
          <w:bCs/>
        </w:rPr>
        <w:t xml:space="preserve">Rady </w:t>
      </w:r>
      <w:r w:rsidR="004F1BEE" w:rsidRPr="00503656">
        <w:rPr>
          <w:rFonts w:ascii="Arial" w:hAnsi="Arial" w:cs="Arial"/>
          <w:b/>
          <w:bCs/>
        </w:rPr>
        <w:t>Gminy Jednorożec</w:t>
      </w:r>
    </w:p>
    <w:p w14:paraId="02587AD7" w14:textId="34DE02D7" w:rsidR="006B75AF" w:rsidRPr="00503656" w:rsidRDefault="006B75AF" w:rsidP="00503656">
      <w:pPr>
        <w:spacing w:after="0" w:line="360" w:lineRule="auto"/>
        <w:jc w:val="center"/>
        <w:rPr>
          <w:rFonts w:ascii="Arial" w:hAnsi="Arial" w:cs="Arial"/>
        </w:rPr>
      </w:pPr>
      <w:r w:rsidRPr="00503656">
        <w:rPr>
          <w:rFonts w:ascii="Arial" w:hAnsi="Arial" w:cs="Arial"/>
          <w:b/>
          <w:bCs/>
        </w:rPr>
        <w:t>z dnia</w:t>
      </w:r>
      <w:r w:rsidRPr="00503656">
        <w:rPr>
          <w:rFonts w:ascii="Arial" w:hAnsi="Arial" w:cs="Arial"/>
        </w:rPr>
        <w:t xml:space="preserve"> ……………………..</w:t>
      </w:r>
    </w:p>
    <w:p w14:paraId="176D418E" w14:textId="2F007E30" w:rsidR="006B75AF" w:rsidRPr="00503656" w:rsidRDefault="006B75AF" w:rsidP="00503656">
      <w:pPr>
        <w:spacing w:after="0" w:line="360" w:lineRule="auto"/>
        <w:jc w:val="center"/>
        <w:rPr>
          <w:rFonts w:ascii="Arial" w:hAnsi="Arial" w:cs="Arial"/>
          <w:b/>
          <w:bCs/>
        </w:rPr>
      </w:pPr>
      <w:r w:rsidRPr="00503656">
        <w:rPr>
          <w:rFonts w:ascii="Arial" w:hAnsi="Arial" w:cs="Arial"/>
          <w:b/>
          <w:bCs/>
        </w:rPr>
        <w:t xml:space="preserve">w sprawie wyrażenia zgody na zawarcie przez </w:t>
      </w:r>
      <w:r w:rsidR="00116132" w:rsidRPr="00503656">
        <w:rPr>
          <w:rFonts w:ascii="Arial" w:hAnsi="Arial" w:cs="Arial"/>
          <w:b/>
          <w:bCs/>
        </w:rPr>
        <w:t>Gminę Jednorożec</w:t>
      </w:r>
      <w:r w:rsidRPr="00503656">
        <w:rPr>
          <w:rFonts w:ascii="Arial" w:hAnsi="Arial" w:cs="Arial"/>
          <w:b/>
          <w:bCs/>
        </w:rPr>
        <w:t xml:space="preserve"> porozumienia z innymi jednostkami samorządu terytorialnego w celu opracowania Strategii Rozwoju Ponadlokalnego dla </w:t>
      </w:r>
      <w:r w:rsidR="00CD15BF" w:rsidRPr="00503656">
        <w:rPr>
          <w:rFonts w:ascii="Arial" w:hAnsi="Arial" w:cs="Arial"/>
          <w:b/>
          <w:bCs/>
        </w:rPr>
        <w:t>Ostrołęckiego Obszaru Strategicznej Interwencji</w:t>
      </w:r>
      <w:r w:rsidRPr="00503656">
        <w:rPr>
          <w:rFonts w:ascii="Arial" w:hAnsi="Arial" w:cs="Arial"/>
          <w:b/>
          <w:bCs/>
        </w:rPr>
        <w:t xml:space="preserve"> na lata 2021-203</w:t>
      </w:r>
      <w:r w:rsidR="0016640B" w:rsidRPr="00503656">
        <w:rPr>
          <w:rFonts w:ascii="Arial" w:hAnsi="Arial" w:cs="Arial"/>
          <w:b/>
          <w:bCs/>
        </w:rPr>
        <w:t>0</w:t>
      </w:r>
    </w:p>
    <w:p w14:paraId="1EA8E340" w14:textId="77777777" w:rsidR="00503656" w:rsidRDefault="00503656" w:rsidP="00503656">
      <w:pPr>
        <w:spacing w:after="0" w:line="360" w:lineRule="auto"/>
        <w:ind w:firstLine="426"/>
        <w:jc w:val="both"/>
        <w:rPr>
          <w:rFonts w:ascii="Arial" w:hAnsi="Arial" w:cs="Arial"/>
        </w:rPr>
      </w:pPr>
    </w:p>
    <w:p w14:paraId="601E2A43" w14:textId="610BDA74" w:rsidR="006B75AF" w:rsidRPr="00503656" w:rsidRDefault="006B75AF" w:rsidP="00503656">
      <w:pPr>
        <w:spacing w:after="0" w:line="360" w:lineRule="auto"/>
        <w:ind w:firstLine="426"/>
        <w:jc w:val="both"/>
        <w:rPr>
          <w:rFonts w:ascii="Arial" w:hAnsi="Arial" w:cs="Arial"/>
        </w:rPr>
      </w:pPr>
      <w:r w:rsidRPr="00503656">
        <w:rPr>
          <w:rFonts w:ascii="Arial" w:hAnsi="Arial" w:cs="Arial"/>
        </w:rPr>
        <w:t>Na podstawie art.</w:t>
      </w:r>
      <w:r w:rsidR="00737CEB" w:rsidRPr="00503656">
        <w:rPr>
          <w:rFonts w:ascii="Arial" w:hAnsi="Arial" w:cs="Arial"/>
        </w:rPr>
        <w:t>10 ust.1, art.10g ust.2 pkt 2, art.</w:t>
      </w:r>
      <w:r w:rsidRPr="00503656">
        <w:rPr>
          <w:rFonts w:ascii="Arial" w:hAnsi="Arial" w:cs="Arial"/>
        </w:rPr>
        <w:t>18 ust.</w:t>
      </w:r>
      <w:r w:rsidR="00737CEB" w:rsidRPr="00503656">
        <w:rPr>
          <w:rFonts w:ascii="Arial" w:hAnsi="Arial" w:cs="Arial"/>
        </w:rPr>
        <w:t>2 pkt 11 i 12 oraz</w:t>
      </w:r>
      <w:r w:rsidRPr="00503656">
        <w:rPr>
          <w:rFonts w:ascii="Arial" w:hAnsi="Arial" w:cs="Arial"/>
        </w:rPr>
        <w:t xml:space="preserve"> art.74 ust</w:t>
      </w:r>
      <w:r w:rsidR="00737CEB" w:rsidRPr="00503656">
        <w:rPr>
          <w:rFonts w:ascii="Arial" w:hAnsi="Arial" w:cs="Arial"/>
        </w:rPr>
        <w:t>.</w:t>
      </w:r>
      <w:r w:rsidRPr="00503656">
        <w:rPr>
          <w:rFonts w:ascii="Arial" w:hAnsi="Arial" w:cs="Arial"/>
        </w:rPr>
        <w:t>3 ustawy z dnia 8 marca</w:t>
      </w:r>
      <w:r w:rsidR="00737CEB" w:rsidRPr="00503656">
        <w:rPr>
          <w:rFonts w:ascii="Arial" w:hAnsi="Arial" w:cs="Arial"/>
        </w:rPr>
        <w:t xml:space="preserve"> </w:t>
      </w:r>
      <w:r w:rsidRPr="00503656">
        <w:rPr>
          <w:rFonts w:ascii="Arial" w:hAnsi="Arial" w:cs="Arial"/>
        </w:rPr>
        <w:t>1990 r. o samorządzie gminnym (</w:t>
      </w:r>
      <w:proofErr w:type="spellStart"/>
      <w:r w:rsidRPr="00503656">
        <w:rPr>
          <w:rFonts w:ascii="Arial" w:hAnsi="Arial" w:cs="Arial"/>
        </w:rPr>
        <w:t>t.j</w:t>
      </w:r>
      <w:proofErr w:type="spellEnd"/>
      <w:r w:rsidRPr="00503656">
        <w:rPr>
          <w:rFonts w:ascii="Arial" w:hAnsi="Arial" w:cs="Arial"/>
        </w:rPr>
        <w:t>. Dz. U. z 202</w:t>
      </w:r>
      <w:r w:rsidR="00C5024C" w:rsidRPr="00503656">
        <w:rPr>
          <w:rFonts w:ascii="Arial" w:hAnsi="Arial" w:cs="Arial"/>
        </w:rPr>
        <w:t>4</w:t>
      </w:r>
      <w:r w:rsidRPr="00503656">
        <w:rPr>
          <w:rFonts w:ascii="Arial" w:hAnsi="Arial" w:cs="Arial"/>
        </w:rPr>
        <w:t xml:space="preserve"> poz.</w:t>
      </w:r>
      <w:r w:rsidR="00C5024C" w:rsidRPr="00503656">
        <w:rPr>
          <w:rFonts w:ascii="Arial" w:hAnsi="Arial" w:cs="Arial"/>
        </w:rPr>
        <w:t>1</w:t>
      </w:r>
      <w:r w:rsidR="00C35D19" w:rsidRPr="00503656">
        <w:rPr>
          <w:rFonts w:ascii="Arial" w:hAnsi="Arial" w:cs="Arial"/>
        </w:rPr>
        <w:t>4</w:t>
      </w:r>
      <w:r w:rsidR="00C5024C" w:rsidRPr="00503656">
        <w:rPr>
          <w:rFonts w:ascii="Arial" w:hAnsi="Arial" w:cs="Arial"/>
        </w:rPr>
        <w:t>65, z późn.zm.</w:t>
      </w:r>
      <w:r w:rsidRPr="00503656">
        <w:rPr>
          <w:rFonts w:ascii="Arial" w:hAnsi="Arial" w:cs="Arial"/>
        </w:rPr>
        <w:t xml:space="preserve">), Rada </w:t>
      </w:r>
      <w:r w:rsidR="008D2281" w:rsidRPr="00503656">
        <w:rPr>
          <w:rFonts w:ascii="Arial" w:hAnsi="Arial" w:cs="Arial"/>
        </w:rPr>
        <w:t>Gminy Jednorożec</w:t>
      </w:r>
      <w:r w:rsidRPr="00503656">
        <w:rPr>
          <w:rFonts w:ascii="Arial" w:hAnsi="Arial" w:cs="Arial"/>
        </w:rPr>
        <w:t xml:space="preserve"> uchwala, co następuje:</w:t>
      </w:r>
    </w:p>
    <w:p w14:paraId="08761877" w14:textId="77777777" w:rsidR="009345E8" w:rsidRPr="00503656" w:rsidRDefault="009345E8" w:rsidP="00503656">
      <w:pPr>
        <w:spacing w:after="0" w:line="360" w:lineRule="auto"/>
        <w:rPr>
          <w:rFonts w:ascii="Arial" w:hAnsi="Arial" w:cs="Arial"/>
          <w:b/>
          <w:bCs/>
        </w:rPr>
      </w:pPr>
    </w:p>
    <w:p w14:paraId="7DB35CAF" w14:textId="647682C4" w:rsidR="006B75AF" w:rsidRPr="00503656" w:rsidRDefault="00C35D19" w:rsidP="00503656">
      <w:pPr>
        <w:spacing w:after="0" w:line="360" w:lineRule="auto"/>
        <w:jc w:val="both"/>
        <w:rPr>
          <w:rFonts w:ascii="Arial" w:hAnsi="Arial" w:cs="Arial"/>
        </w:rPr>
      </w:pPr>
      <w:r w:rsidRPr="00503656">
        <w:rPr>
          <w:rFonts w:ascii="Arial" w:hAnsi="Arial" w:cs="Arial"/>
        </w:rPr>
        <w:t>§1.</w:t>
      </w:r>
      <w:r w:rsidR="006B75AF" w:rsidRPr="00503656">
        <w:rPr>
          <w:rFonts w:ascii="Arial" w:hAnsi="Arial" w:cs="Arial"/>
        </w:rPr>
        <w:t xml:space="preserve">Wyraża się zgodę na zawarcie przez </w:t>
      </w:r>
      <w:r w:rsidR="004F1BEE" w:rsidRPr="00503656">
        <w:rPr>
          <w:rFonts w:ascii="Arial" w:hAnsi="Arial" w:cs="Arial"/>
        </w:rPr>
        <w:t>Gminę Jednorożec</w:t>
      </w:r>
      <w:r w:rsidR="006B75AF" w:rsidRPr="00503656">
        <w:rPr>
          <w:rFonts w:ascii="Arial" w:hAnsi="Arial" w:cs="Arial"/>
        </w:rPr>
        <w:t xml:space="preserve"> porozumienia</w:t>
      </w:r>
      <w:r w:rsidR="00B44BFE" w:rsidRPr="00503656">
        <w:rPr>
          <w:rFonts w:ascii="Arial" w:hAnsi="Arial" w:cs="Arial"/>
        </w:rPr>
        <w:t xml:space="preserve"> </w:t>
      </w:r>
      <w:r w:rsidR="00CD15BF" w:rsidRPr="00503656">
        <w:rPr>
          <w:rFonts w:ascii="Arial" w:hAnsi="Arial" w:cs="Arial"/>
        </w:rPr>
        <w:t>z Gminami: Lelis, Rzekuń, Goworowo, Kadzidło, Myszyniec</w:t>
      </w:r>
      <w:r w:rsidR="007F3034" w:rsidRPr="00503656">
        <w:rPr>
          <w:rFonts w:ascii="Arial" w:hAnsi="Arial" w:cs="Arial"/>
        </w:rPr>
        <w:t>, Czarnia, Łyse, Baranowo, Troszyn, Czerwin, Przasnysz, Czernice Borowe, Miastem Przasnysz</w:t>
      </w:r>
      <w:r w:rsidR="008D2281" w:rsidRPr="00503656">
        <w:rPr>
          <w:rFonts w:ascii="Arial" w:hAnsi="Arial" w:cs="Arial"/>
        </w:rPr>
        <w:t>, Miastem Ostrołęka</w:t>
      </w:r>
      <w:r w:rsidR="00004883">
        <w:rPr>
          <w:rFonts w:ascii="Arial" w:hAnsi="Arial" w:cs="Arial"/>
        </w:rPr>
        <w:t xml:space="preserve">, </w:t>
      </w:r>
      <w:r w:rsidR="00CD15BF" w:rsidRPr="00503656">
        <w:rPr>
          <w:rFonts w:ascii="Arial" w:hAnsi="Arial" w:cs="Arial"/>
        </w:rPr>
        <w:t>Powiatem Ostrołęckim</w:t>
      </w:r>
      <w:r w:rsidR="00004883">
        <w:rPr>
          <w:rFonts w:ascii="Arial" w:hAnsi="Arial" w:cs="Arial"/>
        </w:rPr>
        <w:t xml:space="preserve"> oraz Powiatem Przasnyskim </w:t>
      </w:r>
      <w:r w:rsidR="006B75AF" w:rsidRPr="00503656">
        <w:rPr>
          <w:rFonts w:ascii="Arial" w:hAnsi="Arial" w:cs="Arial"/>
        </w:rPr>
        <w:t>w</w:t>
      </w:r>
      <w:r w:rsidR="007F3034" w:rsidRPr="00503656">
        <w:rPr>
          <w:rFonts w:ascii="Arial" w:hAnsi="Arial" w:cs="Arial"/>
        </w:rPr>
        <w:t> </w:t>
      </w:r>
      <w:r w:rsidR="006B75AF" w:rsidRPr="00503656">
        <w:rPr>
          <w:rFonts w:ascii="Arial" w:hAnsi="Arial" w:cs="Arial"/>
        </w:rPr>
        <w:t xml:space="preserve">celu opracowania </w:t>
      </w:r>
      <w:r w:rsidR="001D56BF" w:rsidRPr="00503656">
        <w:rPr>
          <w:rFonts w:ascii="Arial" w:hAnsi="Arial" w:cs="Arial"/>
        </w:rPr>
        <w:t>i</w:t>
      </w:r>
      <w:r w:rsidR="007F3034" w:rsidRPr="00503656">
        <w:rPr>
          <w:rFonts w:ascii="Arial" w:hAnsi="Arial" w:cs="Arial"/>
        </w:rPr>
        <w:t> </w:t>
      </w:r>
      <w:r w:rsidR="001D56BF" w:rsidRPr="00503656">
        <w:rPr>
          <w:rFonts w:ascii="Arial" w:hAnsi="Arial" w:cs="Arial"/>
        </w:rPr>
        <w:t xml:space="preserve">wdrażania </w:t>
      </w:r>
      <w:r w:rsidR="006B75AF" w:rsidRPr="00503656">
        <w:rPr>
          <w:rFonts w:ascii="Arial" w:hAnsi="Arial" w:cs="Arial"/>
        </w:rPr>
        <w:t xml:space="preserve">Strategii Rozwoju Ponadlokalnego dla </w:t>
      </w:r>
      <w:r w:rsidR="001D56BF" w:rsidRPr="00503656">
        <w:rPr>
          <w:rFonts w:ascii="Arial" w:hAnsi="Arial" w:cs="Arial"/>
        </w:rPr>
        <w:t>Ostrołęckiego Obszaru Strategicznej Interwencji</w:t>
      </w:r>
      <w:r w:rsidR="00322B43" w:rsidRPr="00503656">
        <w:rPr>
          <w:rFonts w:ascii="Arial" w:hAnsi="Arial" w:cs="Arial"/>
        </w:rPr>
        <w:t xml:space="preserve"> </w:t>
      </w:r>
      <w:r w:rsidR="001D56BF" w:rsidRPr="00503656">
        <w:rPr>
          <w:rFonts w:ascii="Arial" w:hAnsi="Arial" w:cs="Arial"/>
        </w:rPr>
        <w:t>na lata 2021-2030.</w:t>
      </w:r>
      <w:r w:rsidRPr="00503656">
        <w:rPr>
          <w:rFonts w:ascii="Arial" w:hAnsi="Arial" w:cs="Arial"/>
        </w:rPr>
        <w:t>”</w:t>
      </w:r>
    </w:p>
    <w:p w14:paraId="025B08D4" w14:textId="77777777" w:rsidR="00503656" w:rsidRDefault="00503656" w:rsidP="00503656">
      <w:pPr>
        <w:pStyle w:val="Default"/>
        <w:spacing w:line="360" w:lineRule="auto"/>
        <w:rPr>
          <w:rFonts w:ascii="Arial" w:hAnsi="Arial" w:cs="Arial"/>
          <w:sz w:val="22"/>
          <w:szCs w:val="22"/>
        </w:rPr>
      </w:pPr>
    </w:p>
    <w:p w14:paraId="0C8FBD7E" w14:textId="045D177F" w:rsidR="009345E8" w:rsidRPr="00503656" w:rsidRDefault="00503656" w:rsidP="00503656">
      <w:pPr>
        <w:pStyle w:val="Default"/>
        <w:spacing w:line="360" w:lineRule="auto"/>
        <w:rPr>
          <w:rFonts w:ascii="Arial" w:hAnsi="Arial" w:cs="Arial"/>
          <w:sz w:val="22"/>
          <w:szCs w:val="22"/>
        </w:rPr>
      </w:pPr>
      <w:r w:rsidRPr="00503656">
        <w:rPr>
          <w:rFonts w:ascii="Arial" w:hAnsi="Arial" w:cs="Arial"/>
          <w:sz w:val="22"/>
          <w:szCs w:val="22"/>
        </w:rPr>
        <w:t xml:space="preserve">§2. Projekt porozumienia stanowi </w:t>
      </w:r>
      <w:r w:rsidR="009345E8" w:rsidRPr="00503656">
        <w:rPr>
          <w:rFonts w:ascii="Arial" w:hAnsi="Arial" w:cs="Arial"/>
          <w:sz w:val="22"/>
          <w:szCs w:val="22"/>
        </w:rPr>
        <w:t xml:space="preserve">załącznik do niniejszej uchwały. </w:t>
      </w:r>
    </w:p>
    <w:p w14:paraId="2BD7B035" w14:textId="77777777" w:rsidR="009345E8" w:rsidRPr="00503656" w:rsidRDefault="009345E8" w:rsidP="00503656">
      <w:pPr>
        <w:spacing w:after="0" w:line="360" w:lineRule="auto"/>
        <w:jc w:val="both"/>
        <w:rPr>
          <w:rFonts w:ascii="Arial" w:hAnsi="Arial" w:cs="Arial"/>
        </w:rPr>
      </w:pPr>
    </w:p>
    <w:p w14:paraId="64F7A660" w14:textId="6502C47A" w:rsidR="006B75AF" w:rsidRPr="00503656" w:rsidRDefault="00503656" w:rsidP="00503656">
      <w:pPr>
        <w:spacing w:after="0" w:line="360" w:lineRule="auto"/>
        <w:rPr>
          <w:rFonts w:ascii="Arial" w:hAnsi="Arial" w:cs="Arial"/>
        </w:rPr>
      </w:pPr>
      <w:r w:rsidRPr="00503656">
        <w:rPr>
          <w:rFonts w:ascii="Arial" w:hAnsi="Arial" w:cs="Arial"/>
        </w:rPr>
        <w:t>§</w:t>
      </w:r>
      <w:r>
        <w:rPr>
          <w:rFonts w:ascii="Arial" w:hAnsi="Arial" w:cs="Arial"/>
        </w:rPr>
        <w:t>3</w:t>
      </w:r>
      <w:r w:rsidRPr="00503656">
        <w:rPr>
          <w:rFonts w:ascii="Arial" w:hAnsi="Arial" w:cs="Arial"/>
        </w:rPr>
        <w:t xml:space="preserve">. </w:t>
      </w:r>
      <w:r w:rsidR="006B75AF" w:rsidRPr="00503656">
        <w:rPr>
          <w:rFonts w:ascii="Arial" w:hAnsi="Arial" w:cs="Arial"/>
        </w:rPr>
        <w:t xml:space="preserve">Wykonanie uchwały powierza się </w:t>
      </w:r>
      <w:r w:rsidR="00116132" w:rsidRPr="00503656">
        <w:rPr>
          <w:rFonts w:ascii="Arial" w:hAnsi="Arial" w:cs="Arial"/>
        </w:rPr>
        <w:t>Wójtowi Gminy Jednorożec.</w:t>
      </w:r>
    </w:p>
    <w:p w14:paraId="7F8E730F" w14:textId="77777777" w:rsidR="00503656" w:rsidRDefault="00503656" w:rsidP="00503656">
      <w:pPr>
        <w:spacing w:after="0" w:line="360" w:lineRule="auto"/>
        <w:jc w:val="both"/>
        <w:rPr>
          <w:rFonts w:ascii="Arial" w:hAnsi="Arial" w:cs="Arial"/>
        </w:rPr>
      </w:pPr>
    </w:p>
    <w:p w14:paraId="5A0BED26" w14:textId="6B60E718" w:rsidR="009345E8" w:rsidRPr="00503656" w:rsidRDefault="00503656" w:rsidP="00503656">
      <w:pPr>
        <w:spacing w:after="0" w:line="360" w:lineRule="auto"/>
        <w:jc w:val="both"/>
        <w:rPr>
          <w:rFonts w:ascii="Arial" w:hAnsi="Arial" w:cs="Arial"/>
        </w:rPr>
      </w:pPr>
      <w:r w:rsidRPr="00503656">
        <w:rPr>
          <w:rFonts w:ascii="Arial" w:hAnsi="Arial" w:cs="Arial"/>
        </w:rPr>
        <w:t>§</w:t>
      </w:r>
      <w:r>
        <w:rPr>
          <w:rFonts w:ascii="Arial" w:hAnsi="Arial" w:cs="Arial"/>
        </w:rPr>
        <w:t xml:space="preserve">4. </w:t>
      </w:r>
      <w:r w:rsidR="006B75AF" w:rsidRPr="00503656">
        <w:rPr>
          <w:rFonts w:ascii="Arial" w:hAnsi="Arial" w:cs="Arial"/>
        </w:rPr>
        <w:t>Uchwała wchodzi w życie z dniem podjęcia</w:t>
      </w:r>
      <w:r w:rsidR="00737CEB" w:rsidRPr="00503656">
        <w:rPr>
          <w:rFonts w:ascii="Arial" w:hAnsi="Arial" w:cs="Arial"/>
        </w:rPr>
        <w:t>.</w:t>
      </w:r>
    </w:p>
    <w:p w14:paraId="0E337CE1" w14:textId="61CB5C0C" w:rsidR="003E3AD6" w:rsidRPr="00503656" w:rsidRDefault="001D56BF" w:rsidP="00503656">
      <w:pPr>
        <w:spacing w:after="0" w:line="360" w:lineRule="auto"/>
        <w:rPr>
          <w:rFonts w:ascii="Arial" w:hAnsi="Arial" w:cs="Arial"/>
          <w:b/>
          <w:bCs/>
        </w:rPr>
      </w:pPr>
      <w:r w:rsidRPr="00503656">
        <w:rPr>
          <w:rFonts w:ascii="Arial" w:hAnsi="Arial" w:cs="Arial"/>
          <w:b/>
          <w:bCs/>
        </w:rPr>
        <w:br w:type="page"/>
      </w:r>
    </w:p>
    <w:p w14:paraId="3C0092C5" w14:textId="77777777" w:rsidR="00A14D06" w:rsidRPr="00E13896" w:rsidRDefault="00A14D06" w:rsidP="00E13896">
      <w:pPr>
        <w:spacing w:after="0" w:line="360" w:lineRule="auto"/>
        <w:ind w:firstLine="6379"/>
        <w:contextualSpacing/>
        <w:rPr>
          <w:rFonts w:ascii="Arial" w:hAnsi="Arial" w:cs="Arial"/>
          <w:sz w:val="20"/>
          <w:szCs w:val="20"/>
        </w:rPr>
      </w:pPr>
      <w:r w:rsidRPr="00E13896">
        <w:rPr>
          <w:rFonts w:ascii="Arial" w:hAnsi="Arial" w:cs="Arial"/>
          <w:sz w:val="20"/>
          <w:szCs w:val="20"/>
        </w:rPr>
        <w:lastRenderedPageBreak/>
        <w:t xml:space="preserve">Załącznik </w:t>
      </w:r>
    </w:p>
    <w:p w14:paraId="7D0B637C" w14:textId="77777777" w:rsidR="00A14D06" w:rsidRPr="00E13896" w:rsidRDefault="00A14D06" w:rsidP="00E13896">
      <w:pPr>
        <w:spacing w:after="0" w:line="360" w:lineRule="auto"/>
        <w:ind w:firstLine="6379"/>
        <w:contextualSpacing/>
        <w:rPr>
          <w:rFonts w:ascii="Arial" w:hAnsi="Arial" w:cs="Arial"/>
          <w:sz w:val="20"/>
          <w:szCs w:val="20"/>
        </w:rPr>
      </w:pPr>
      <w:r w:rsidRPr="00E13896">
        <w:rPr>
          <w:rFonts w:ascii="Arial" w:hAnsi="Arial" w:cs="Arial"/>
          <w:sz w:val="20"/>
          <w:szCs w:val="20"/>
        </w:rPr>
        <w:t>Do Uchwały Nr …</w:t>
      </w:r>
    </w:p>
    <w:p w14:paraId="38F476AC" w14:textId="04C70BDA" w:rsidR="00A14D06" w:rsidRPr="00E13896" w:rsidRDefault="00A14D06" w:rsidP="00E13896">
      <w:pPr>
        <w:spacing w:after="0" w:line="360" w:lineRule="auto"/>
        <w:ind w:firstLine="6379"/>
        <w:contextualSpacing/>
        <w:rPr>
          <w:rFonts w:ascii="Arial" w:hAnsi="Arial" w:cs="Arial"/>
          <w:sz w:val="20"/>
          <w:szCs w:val="20"/>
        </w:rPr>
      </w:pPr>
      <w:r w:rsidRPr="00E13896">
        <w:rPr>
          <w:rFonts w:ascii="Arial" w:hAnsi="Arial" w:cs="Arial"/>
          <w:sz w:val="20"/>
          <w:szCs w:val="20"/>
        </w:rPr>
        <w:t>Rady Gminy Jednorożec</w:t>
      </w:r>
    </w:p>
    <w:p w14:paraId="15796A3F" w14:textId="0BF0B06D" w:rsidR="00A14D06" w:rsidRPr="00E13896" w:rsidRDefault="00A14D06" w:rsidP="00E13896">
      <w:pPr>
        <w:spacing w:after="0" w:line="360" w:lineRule="auto"/>
        <w:ind w:firstLine="6379"/>
        <w:contextualSpacing/>
        <w:rPr>
          <w:rFonts w:ascii="Arial" w:hAnsi="Arial" w:cs="Arial"/>
          <w:b/>
          <w:bCs/>
          <w:sz w:val="20"/>
          <w:szCs w:val="20"/>
        </w:rPr>
      </w:pPr>
      <w:r w:rsidRPr="00E13896">
        <w:rPr>
          <w:rFonts w:ascii="Arial" w:hAnsi="Arial" w:cs="Arial"/>
          <w:sz w:val="20"/>
          <w:szCs w:val="20"/>
        </w:rPr>
        <w:t>z dnia ………………….</w:t>
      </w:r>
    </w:p>
    <w:p w14:paraId="6DEDAA7B" w14:textId="77777777" w:rsidR="00A14D06" w:rsidRPr="00E13896" w:rsidRDefault="00A14D06" w:rsidP="00E13896">
      <w:pPr>
        <w:spacing w:after="0" w:line="360" w:lineRule="auto"/>
        <w:contextualSpacing/>
        <w:jc w:val="center"/>
        <w:rPr>
          <w:rFonts w:ascii="Arial" w:hAnsi="Arial" w:cs="Arial"/>
          <w:b/>
          <w:bCs/>
          <w:sz w:val="20"/>
          <w:szCs w:val="20"/>
        </w:rPr>
      </w:pPr>
    </w:p>
    <w:p w14:paraId="51B22858"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xml:space="preserve">POROZUMIENIE </w:t>
      </w:r>
    </w:p>
    <w:p w14:paraId="3AC294F5" w14:textId="77777777" w:rsidR="00A14D06" w:rsidRPr="00E13896" w:rsidRDefault="00A14D06" w:rsidP="00E13896">
      <w:pPr>
        <w:spacing w:after="0" w:line="360" w:lineRule="auto"/>
        <w:contextualSpacing/>
        <w:jc w:val="both"/>
        <w:rPr>
          <w:rFonts w:ascii="Arial" w:hAnsi="Arial" w:cs="Arial"/>
          <w:sz w:val="20"/>
          <w:szCs w:val="20"/>
        </w:rPr>
      </w:pPr>
      <w:r w:rsidRPr="00E13896">
        <w:rPr>
          <w:rFonts w:ascii="Arial" w:hAnsi="Arial" w:cs="Arial"/>
          <w:b/>
          <w:bCs/>
          <w:sz w:val="20"/>
          <w:szCs w:val="20"/>
        </w:rPr>
        <w:t xml:space="preserve">w sprawie utworzenia Partnerstwa o nazwie Ostrołęcki Obszar Strategicznej Interwencji oraz opracowania i wdrożenia strategii rozwoju ponadlokalnego dla Ostrołęckiego Obszaru Strategicznej Interwencji na lata 2021-2030, </w:t>
      </w:r>
      <w:r w:rsidRPr="00E13896">
        <w:rPr>
          <w:rFonts w:ascii="Arial" w:hAnsi="Arial" w:cs="Arial"/>
          <w:b/>
          <w:sz w:val="20"/>
          <w:szCs w:val="20"/>
        </w:rPr>
        <w:t>zawarte w dniu ….</w:t>
      </w:r>
      <w:r w:rsidRPr="00E13896">
        <w:rPr>
          <w:rFonts w:ascii="Arial" w:hAnsi="Arial" w:cs="Arial"/>
          <w:b/>
          <w:bCs/>
          <w:sz w:val="20"/>
          <w:szCs w:val="20"/>
        </w:rPr>
        <w:t>………………</w:t>
      </w:r>
    </w:p>
    <w:p w14:paraId="55D93E70" w14:textId="77777777" w:rsidR="00A14D06" w:rsidRPr="00E13896" w:rsidRDefault="00A14D06" w:rsidP="00E13896">
      <w:pPr>
        <w:spacing w:after="0" w:line="360" w:lineRule="auto"/>
        <w:rPr>
          <w:rFonts w:ascii="Arial" w:hAnsi="Arial" w:cs="Arial"/>
          <w:sz w:val="20"/>
          <w:szCs w:val="20"/>
        </w:rPr>
      </w:pPr>
    </w:p>
    <w:p w14:paraId="0A3D3AD0" w14:textId="77777777" w:rsidR="00A14D06" w:rsidRPr="00E13896" w:rsidRDefault="00A14D06" w:rsidP="00E13896">
      <w:pPr>
        <w:spacing w:after="0" w:line="360" w:lineRule="auto"/>
        <w:jc w:val="both"/>
        <w:rPr>
          <w:rFonts w:ascii="Arial" w:hAnsi="Arial" w:cs="Arial"/>
          <w:sz w:val="20"/>
          <w:szCs w:val="20"/>
        </w:rPr>
      </w:pPr>
      <w:r w:rsidRPr="00E13896">
        <w:rPr>
          <w:rFonts w:ascii="Arial" w:hAnsi="Arial" w:cs="Arial"/>
          <w:sz w:val="20"/>
          <w:szCs w:val="20"/>
        </w:rPr>
        <w:t>Porozumienie zostaje zawarte pomiędzy:</w:t>
      </w:r>
    </w:p>
    <w:p w14:paraId="6A05F528"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Miastem Ostrołęką,</w:t>
      </w:r>
    </w:p>
    <w:p w14:paraId="019AF732"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Lelis,</w:t>
      </w:r>
    </w:p>
    <w:p w14:paraId="3109EFB7"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Rzekuń,</w:t>
      </w:r>
    </w:p>
    <w:p w14:paraId="653DFBF2"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Goworowo,</w:t>
      </w:r>
    </w:p>
    <w:p w14:paraId="15F76EA9"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Kadzidło,</w:t>
      </w:r>
    </w:p>
    <w:p w14:paraId="505D0F3A"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Myszyniec,</w:t>
      </w:r>
    </w:p>
    <w:p w14:paraId="1D1E0900"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Czarnia,</w:t>
      </w:r>
    </w:p>
    <w:p w14:paraId="244C122E"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Gminą Łyse, </w:t>
      </w:r>
    </w:p>
    <w:p w14:paraId="156225A3"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Gminą Baranowo, </w:t>
      </w:r>
    </w:p>
    <w:p w14:paraId="714A9728"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Gminą Troszyn,</w:t>
      </w:r>
    </w:p>
    <w:p w14:paraId="5595DB88"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Gminą Czerwin, </w:t>
      </w:r>
    </w:p>
    <w:p w14:paraId="7113CFF0"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Gminą Jednorożec, </w:t>
      </w:r>
    </w:p>
    <w:p w14:paraId="201D1ABB"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Gminą Przasnysz, </w:t>
      </w:r>
    </w:p>
    <w:p w14:paraId="17974B2F"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Gminą Czernice Borowe, </w:t>
      </w:r>
    </w:p>
    <w:p w14:paraId="222BF5FC"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 xml:space="preserve">Miastem Przasnysz, </w:t>
      </w:r>
    </w:p>
    <w:p w14:paraId="0B8888F6" w14:textId="77777777"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Powiatem Przasnyskim,</w:t>
      </w:r>
    </w:p>
    <w:p w14:paraId="0FFAF2A1" w14:textId="2BACFC26" w:rsidR="00A14D06" w:rsidRPr="00E13896" w:rsidRDefault="00A14D06" w:rsidP="00E13896">
      <w:pPr>
        <w:pStyle w:val="Akapitzlist"/>
        <w:numPr>
          <w:ilvl w:val="0"/>
          <w:numId w:val="22"/>
        </w:numPr>
        <w:spacing w:after="0" w:line="360" w:lineRule="auto"/>
        <w:ind w:left="714" w:hanging="357"/>
        <w:jc w:val="both"/>
        <w:rPr>
          <w:rFonts w:ascii="Arial" w:hAnsi="Arial" w:cs="Arial"/>
          <w:sz w:val="20"/>
          <w:szCs w:val="20"/>
        </w:rPr>
      </w:pPr>
      <w:r w:rsidRPr="00E13896">
        <w:rPr>
          <w:rFonts w:ascii="Arial" w:hAnsi="Arial" w:cs="Arial"/>
          <w:sz w:val="20"/>
          <w:szCs w:val="20"/>
        </w:rPr>
        <w:t>Powiatem Ostrołęckim,</w:t>
      </w:r>
    </w:p>
    <w:p w14:paraId="293AB2E0" w14:textId="77777777" w:rsidR="00A14D06" w:rsidRPr="00E13896" w:rsidRDefault="00A14D06" w:rsidP="00E13896">
      <w:pPr>
        <w:pStyle w:val="Akapitzlist"/>
        <w:spacing w:after="0" w:line="360" w:lineRule="auto"/>
        <w:ind w:left="714"/>
        <w:jc w:val="both"/>
        <w:rPr>
          <w:rFonts w:ascii="Arial" w:hAnsi="Arial" w:cs="Arial"/>
          <w:sz w:val="20"/>
          <w:szCs w:val="20"/>
        </w:rPr>
      </w:pPr>
    </w:p>
    <w:p w14:paraId="4BED118B" w14:textId="77777777" w:rsidR="00A14D06" w:rsidRPr="00E13896" w:rsidRDefault="00A14D06" w:rsidP="00E13896">
      <w:pPr>
        <w:spacing w:after="0" w:line="360" w:lineRule="auto"/>
        <w:jc w:val="both"/>
        <w:rPr>
          <w:rFonts w:ascii="Arial" w:hAnsi="Arial" w:cs="Arial"/>
          <w:sz w:val="20"/>
          <w:szCs w:val="20"/>
        </w:rPr>
      </w:pPr>
      <w:r w:rsidRPr="00E13896">
        <w:rPr>
          <w:rFonts w:ascii="Arial" w:hAnsi="Arial" w:cs="Arial"/>
          <w:sz w:val="20"/>
          <w:szCs w:val="20"/>
        </w:rPr>
        <w:t>zwanymi dalej łącznie Stronami Porozumienia lub Partnerami.</w:t>
      </w:r>
    </w:p>
    <w:p w14:paraId="60C6D6FD" w14:textId="77777777" w:rsidR="00A14D06" w:rsidRPr="00E13896" w:rsidRDefault="00A14D06" w:rsidP="00E13896">
      <w:pPr>
        <w:spacing w:after="0" w:line="360" w:lineRule="auto"/>
        <w:contextualSpacing/>
        <w:jc w:val="center"/>
        <w:rPr>
          <w:rFonts w:ascii="Arial" w:hAnsi="Arial" w:cs="Arial"/>
          <w:b/>
          <w:bCs/>
          <w:sz w:val="20"/>
          <w:szCs w:val="20"/>
        </w:rPr>
      </w:pPr>
    </w:p>
    <w:p w14:paraId="47328B6A" w14:textId="77777777" w:rsidR="00A14D06" w:rsidRPr="00E13896" w:rsidRDefault="00A14D06" w:rsidP="00E13896">
      <w:pPr>
        <w:spacing w:after="0" w:line="360" w:lineRule="auto"/>
        <w:contextualSpacing/>
        <w:jc w:val="both"/>
        <w:rPr>
          <w:rFonts w:ascii="Arial" w:hAnsi="Arial" w:cs="Arial"/>
          <w:sz w:val="20"/>
          <w:szCs w:val="20"/>
        </w:rPr>
      </w:pPr>
      <w:r w:rsidRPr="00E13896">
        <w:rPr>
          <w:rFonts w:ascii="Arial" w:hAnsi="Arial" w:cs="Arial"/>
          <w:sz w:val="20"/>
          <w:szCs w:val="20"/>
        </w:rPr>
        <w:t>Działając na podstawie art. 10g, art. 18 ust. 2 pkt 12, art. 10 ust. 1 oraz art. 74 ust. 1 i ust. 2 ustawy z dnia 8 marca 1990 r. o samorządzie gminnym (</w:t>
      </w:r>
      <w:proofErr w:type="spellStart"/>
      <w:r w:rsidRPr="00E13896">
        <w:rPr>
          <w:rFonts w:ascii="Arial" w:hAnsi="Arial" w:cs="Arial"/>
          <w:sz w:val="20"/>
          <w:szCs w:val="20"/>
        </w:rPr>
        <w:t>t.j</w:t>
      </w:r>
      <w:proofErr w:type="spellEnd"/>
      <w:r w:rsidRPr="00E13896">
        <w:rPr>
          <w:rFonts w:ascii="Arial" w:hAnsi="Arial" w:cs="Arial"/>
          <w:sz w:val="20"/>
          <w:szCs w:val="20"/>
        </w:rPr>
        <w:t xml:space="preserve">. Dz. U. z 2024 r. poz. 1465, z </w:t>
      </w:r>
      <w:proofErr w:type="spellStart"/>
      <w:r w:rsidRPr="00E13896">
        <w:rPr>
          <w:rFonts w:ascii="Arial" w:hAnsi="Arial" w:cs="Arial"/>
          <w:sz w:val="20"/>
          <w:szCs w:val="20"/>
        </w:rPr>
        <w:t>późn</w:t>
      </w:r>
      <w:proofErr w:type="spellEnd"/>
      <w:r w:rsidRPr="00E13896">
        <w:rPr>
          <w:rFonts w:ascii="Arial" w:hAnsi="Arial" w:cs="Arial"/>
          <w:sz w:val="20"/>
          <w:szCs w:val="20"/>
        </w:rPr>
        <w:t>. zm.), w związku z art. 36 ustawy z dnia 28 kwietnia 2022 r. o zasadach realizacji zadań finansowanych ze środków europejskich w perspektywie finansowej 2021–2027 (</w:t>
      </w:r>
      <w:proofErr w:type="spellStart"/>
      <w:r w:rsidRPr="00E13896">
        <w:rPr>
          <w:rFonts w:ascii="Arial" w:hAnsi="Arial" w:cs="Arial"/>
          <w:sz w:val="20"/>
          <w:szCs w:val="20"/>
        </w:rPr>
        <w:t>t.j</w:t>
      </w:r>
      <w:proofErr w:type="spellEnd"/>
      <w:r w:rsidRPr="00E13896">
        <w:rPr>
          <w:rFonts w:ascii="Arial" w:hAnsi="Arial" w:cs="Arial"/>
          <w:sz w:val="20"/>
          <w:szCs w:val="20"/>
        </w:rPr>
        <w:t xml:space="preserve">. Dz. U. z 2022 r. poz. 1079) oraz uchwałami </w:t>
      </w:r>
      <w:r w:rsidRPr="00E13896">
        <w:rPr>
          <w:rFonts w:ascii="Arial" w:hAnsi="Arial" w:cs="Arial"/>
          <w:i/>
          <w:iCs/>
          <w:color w:val="4472C4" w:themeColor="accent1"/>
          <w:sz w:val="20"/>
          <w:szCs w:val="20"/>
        </w:rPr>
        <w:t>(wymienione uchwały Rad Gmin, Rady Miasta oraz Rad Powiatów),</w:t>
      </w:r>
      <w:r w:rsidRPr="00E13896">
        <w:rPr>
          <w:rFonts w:ascii="Arial" w:hAnsi="Arial" w:cs="Arial"/>
          <w:sz w:val="20"/>
          <w:szCs w:val="20"/>
        </w:rPr>
        <w:t>Strony postanawiają, co następuje.</w:t>
      </w:r>
    </w:p>
    <w:p w14:paraId="791B43BC" w14:textId="77777777" w:rsidR="00A14D06" w:rsidRPr="00E13896" w:rsidRDefault="00A14D06" w:rsidP="00E13896">
      <w:pPr>
        <w:spacing w:after="0" w:line="360" w:lineRule="auto"/>
        <w:contextualSpacing/>
        <w:jc w:val="both"/>
        <w:rPr>
          <w:rFonts w:ascii="Arial" w:hAnsi="Arial" w:cs="Arial"/>
          <w:sz w:val="20"/>
          <w:szCs w:val="20"/>
        </w:rPr>
      </w:pPr>
      <w:r w:rsidRPr="00E13896">
        <w:rPr>
          <w:rFonts w:ascii="Arial" w:hAnsi="Arial" w:cs="Arial"/>
          <w:sz w:val="20"/>
          <w:szCs w:val="20"/>
        </w:rPr>
        <w:t xml:space="preserve">Mając na uwadze wzmacnianie i rozwój więzi partnerskich oraz integracji terytorialnej, prowadzenie polityki zrównoważonego rozwoju Ostrołęckiego Obszaru Strategicznej Interwencji, w tym zaangażowanie Stron Porozumienia w pozyskiwanie i efektywne wykorzystanie środków zewnętrznych w ramach perspektywy finansowej 2021-2027, w szczególności środków polityki spójności w ramach </w:t>
      </w:r>
      <w:r w:rsidRPr="00E13896">
        <w:rPr>
          <w:rFonts w:ascii="Arial" w:hAnsi="Arial" w:cs="Arial"/>
          <w:sz w:val="20"/>
          <w:szCs w:val="20"/>
        </w:rPr>
        <w:lastRenderedPageBreak/>
        <w:t>mechanizmu Innych Inwestycji Terytorialnych, Strony deklarują wolę współpracy w zakresie opracowania i wdrażania Strategii Rozwoju Ponadlokalnego dla Ostrołęckiego Obszaru Strategicznej Interwencji na lata 2021-2030 i w tym celu zawierają niniejsze Porozumienie.</w:t>
      </w:r>
    </w:p>
    <w:p w14:paraId="26028885" w14:textId="77777777" w:rsidR="00A14D06" w:rsidRPr="00E13896" w:rsidRDefault="00A14D06" w:rsidP="00E13896">
      <w:pPr>
        <w:spacing w:after="0" w:line="360" w:lineRule="auto"/>
        <w:contextualSpacing/>
        <w:jc w:val="both"/>
        <w:rPr>
          <w:rFonts w:ascii="Arial" w:hAnsi="Arial" w:cs="Arial"/>
          <w:sz w:val="20"/>
          <w:szCs w:val="20"/>
        </w:rPr>
      </w:pPr>
    </w:p>
    <w:p w14:paraId="4A3C2EA8"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§1</w:t>
      </w:r>
    </w:p>
    <w:p w14:paraId="01D6C2CB" w14:textId="77777777" w:rsidR="00A14D06" w:rsidRPr="00E13896" w:rsidRDefault="00A14D06" w:rsidP="00E13896">
      <w:pPr>
        <w:pStyle w:val="Akapitzlist"/>
        <w:spacing w:after="0" w:line="360" w:lineRule="auto"/>
        <w:ind w:left="284"/>
        <w:jc w:val="both"/>
        <w:rPr>
          <w:rFonts w:ascii="Arial" w:eastAsiaTheme="majorEastAsia" w:hAnsi="Arial" w:cs="Arial"/>
          <w:sz w:val="20"/>
          <w:szCs w:val="20"/>
        </w:rPr>
      </w:pPr>
      <w:r w:rsidRPr="00E13896">
        <w:rPr>
          <w:rFonts w:ascii="Arial" w:eastAsiaTheme="majorEastAsia" w:hAnsi="Arial" w:cs="Arial"/>
          <w:sz w:val="20"/>
          <w:szCs w:val="20"/>
        </w:rPr>
        <w:t xml:space="preserve">Ilekroć w treści Porozumienia użyto pojęć: </w:t>
      </w:r>
    </w:p>
    <w:p w14:paraId="26FB9E78" w14:textId="77777777" w:rsidR="00A14D06" w:rsidRPr="00E13896" w:rsidRDefault="00A14D06" w:rsidP="00E13896">
      <w:pPr>
        <w:pStyle w:val="Akapitzlist"/>
        <w:numPr>
          <w:ilvl w:val="0"/>
          <w:numId w:val="23"/>
        </w:numPr>
        <w:spacing w:after="0" w:line="360" w:lineRule="auto"/>
        <w:jc w:val="both"/>
        <w:rPr>
          <w:rFonts w:ascii="Arial" w:eastAsiaTheme="majorEastAsia" w:hAnsi="Arial" w:cs="Arial"/>
          <w:sz w:val="20"/>
          <w:szCs w:val="20"/>
        </w:rPr>
      </w:pPr>
      <w:r w:rsidRPr="00E13896">
        <w:rPr>
          <w:rFonts w:ascii="Arial" w:hAnsi="Arial" w:cs="Arial"/>
          <w:b/>
          <w:bCs/>
          <w:sz w:val="20"/>
          <w:szCs w:val="20"/>
        </w:rPr>
        <w:t>Inne Instrumenty Terytorialne (IIT)</w:t>
      </w:r>
      <w:r w:rsidRPr="00E13896">
        <w:rPr>
          <w:rFonts w:ascii="Arial" w:hAnsi="Arial" w:cs="Arial"/>
          <w:sz w:val="20"/>
          <w:szCs w:val="20"/>
        </w:rPr>
        <w:t xml:space="preserve"> – należy przez to rozumieć instrument rozwoju terytorialnego, o którym mowa w art. 36. ust 1 ustawy z dnia 28 kwietnia 2022 r. o zasadach realizacji zadań finansowanych ze środków europejskich w perspektywie finansowej 2021–2027,</w:t>
      </w:r>
    </w:p>
    <w:p w14:paraId="1DFB2855" w14:textId="77777777" w:rsidR="00A14D06" w:rsidRPr="00E13896" w:rsidRDefault="00A14D06" w:rsidP="00E13896">
      <w:pPr>
        <w:pStyle w:val="Akapitzlist"/>
        <w:numPr>
          <w:ilvl w:val="0"/>
          <w:numId w:val="23"/>
        </w:numPr>
        <w:spacing w:after="0" w:line="360" w:lineRule="auto"/>
        <w:jc w:val="both"/>
        <w:rPr>
          <w:rFonts w:ascii="Arial" w:hAnsi="Arial" w:cs="Arial"/>
          <w:sz w:val="20"/>
          <w:szCs w:val="20"/>
        </w:rPr>
      </w:pPr>
      <w:r w:rsidRPr="00E13896">
        <w:rPr>
          <w:rFonts w:ascii="Arial" w:hAnsi="Arial" w:cs="Arial"/>
          <w:b/>
          <w:bCs/>
          <w:sz w:val="20"/>
          <w:szCs w:val="20"/>
        </w:rPr>
        <w:t xml:space="preserve">strategia </w:t>
      </w:r>
      <w:r w:rsidRPr="00E13896">
        <w:rPr>
          <w:rFonts w:ascii="Arial" w:hAnsi="Arial" w:cs="Arial"/>
          <w:b/>
          <w:sz w:val="20"/>
          <w:szCs w:val="20"/>
        </w:rPr>
        <w:t xml:space="preserve">rozwoju ponadlokalnego </w:t>
      </w:r>
      <w:r w:rsidRPr="00E13896">
        <w:rPr>
          <w:rFonts w:ascii="Arial" w:hAnsi="Arial" w:cs="Arial"/>
          <w:sz w:val="20"/>
          <w:szCs w:val="20"/>
        </w:rPr>
        <w:t>– należy przez to rozumieć dokument strategiczny, o którym mowa w art. 10g ustawy z dnia 8 marca 1990 r. o samorządzie gminnym oraz w art. 36 ust. 9 ustawy z dnia 28 kwietnia 2022 r. o zasadach realizacji zadań finansowanych ze środków europejskich w perspektywie finansowej 2021–2027,</w:t>
      </w:r>
    </w:p>
    <w:p w14:paraId="4746FAFA" w14:textId="77777777" w:rsidR="00A14D06" w:rsidRPr="00E13896" w:rsidRDefault="00A14D06" w:rsidP="00E13896">
      <w:pPr>
        <w:pStyle w:val="Akapitzlist"/>
        <w:numPr>
          <w:ilvl w:val="0"/>
          <w:numId w:val="23"/>
        </w:numPr>
        <w:spacing w:after="0" w:line="360" w:lineRule="auto"/>
        <w:jc w:val="both"/>
        <w:rPr>
          <w:rFonts w:ascii="Arial" w:hAnsi="Arial" w:cs="Arial"/>
          <w:sz w:val="20"/>
          <w:szCs w:val="20"/>
        </w:rPr>
      </w:pPr>
      <w:r w:rsidRPr="00E13896">
        <w:rPr>
          <w:rFonts w:ascii="Arial" w:hAnsi="Arial" w:cs="Arial"/>
          <w:b/>
          <w:bCs/>
          <w:sz w:val="20"/>
          <w:szCs w:val="20"/>
        </w:rPr>
        <w:t>obszar realizacji IIT</w:t>
      </w:r>
      <w:r w:rsidRPr="00E13896">
        <w:rPr>
          <w:rFonts w:ascii="Arial" w:hAnsi="Arial" w:cs="Arial"/>
          <w:sz w:val="20"/>
          <w:szCs w:val="20"/>
        </w:rPr>
        <w:t xml:space="preserve"> – należy przez to rozumieć obszar stanowiący terytorium obszaru funkcjonalnego miasta Ostrołęki, tj. obszar: Miasta Ostrołęki, Gminy Lelis, Gminy Rzekuń, Gminy Goworowo, Gminy Kadzidło, Gminy Myszyniec, oraz Gminy Czarnia, Gminy Łyse, Gminy Baranowo, Gminy Troszyn, Gminy Czerwin, Gminy Jednorożec, Gminy Przasnysz, Gminy Czernice Borowe, Miasta Przasnysz oraz tworzących wraz z Powiatem Przasnyskim i Powiatem Ostrołęckim Partnerstwo w zinstytucjonalizowanej formie współpracy, </w:t>
      </w:r>
    </w:p>
    <w:p w14:paraId="09172835" w14:textId="77777777" w:rsidR="00A14D06" w:rsidRPr="00E13896" w:rsidRDefault="00A14D06" w:rsidP="00E13896">
      <w:pPr>
        <w:pStyle w:val="Akapitzlist"/>
        <w:numPr>
          <w:ilvl w:val="0"/>
          <w:numId w:val="23"/>
        </w:numPr>
        <w:spacing w:after="0" w:line="360" w:lineRule="auto"/>
        <w:jc w:val="both"/>
        <w:rPr>
          <w:rFonts w:ascii="Arial" w:hAnsi="Arial" w:cs="Arial"/>
          <w:sz w:val="20"/>
          <w:szCs w:val="20"/>
        </w:rPr>
      </w:pPr>
      <w:r w:rsidRPr="00E13896">
        <w:rPr>
          <w:rFonts w:ascii="Arial" w:hAnsi="Arial" w:cs="Arial"/>
          <w:b/>
          <w:bCs/>
          <w:sz w:val="20"/>
          <w:szCs w:val="20"/>
        </w:rPr>
        <w:t xml:space="preserve">Strony Porozumienia – </w:t>
      </w:r>
      <w:r w:rsidRPr="00E13896">
        <w:rPr>
          <w:rFonts w:ascii="Arial" w:hAnsi="Arial" w:cs="Arial"/>
          <w:sz w:val="20"/>
          <w:szCs w:val="20"/>
        </w:rPr>
        <w:t>należy przez to rozumieć</w:t>
      </w:r>
      <w:r w:rsidRPr="00E13896">
        <w:rPr>
          <w:rFonts w:ascii="Arial" w:hAnsi="Arial" w:cs="Arial"/>
          <w:b/>
          <w:bCs/>
          <w:sz w:val="20"/>
          <w:szCs w:val="20"/>
        </w:rPr>
        <w:t xml:space="preserve"> </w:t>
      </w:r>
      <w:r w:rsidRPr="00E13896">
        <w:rPr>
          <w:rFonts w:ascii="Arial" w:hAnsi="Arial" w:cs="Arial"/>
          <w:sz w:val="20"/>
          <w:szCs w:val="20"/>
        </w:rPr>
        <w:t>jednostki samorządu terytorialnego tworzące Partnerstwo,</w:t>
      </w:r>
    </w:p>
    <w:p w14:paraId="586E357F" w14:textId="77777777" w:rsidR="00A14D06" w:rsidRPr="00E13896" w:rsidRDefault="00A14D06" w:rsidP="00E13896">
      <w:pPr>
        <w:pStyle w:val="Akapitzlist"/>
        <w:numPr>
          <w:ilvl w:val="0"/>
          <w:numId w:val="23"/>
        </w:numPr>
        <w:spacing w:after="0" w:line="360" w:lineRule="auto"/>
        <w:jc w:val="both"/>
        <w:rPr>
          <w:rFonts w:ascii="Arial" w:eastAsiaTheme="majorEastAsia" w:hAnsi="Arial" w:cs="Arial"/>
          <w:sz w:val="20"/>
          <w:szCs w:val="20"/>
        </w:rPr>
      </w:pPr>
      <w:r w:rsidRPr="00E13896">
        <w:rPr>
          <w:rFonts w:ascii="Arial" w:hAnsi="Arial" w:cs="Arial"/>
          <w:b/>
          <w:bCs/>
          <w:sz w:val="20"/>
          <w:szCs w:val="20"/>
        </w:rPr>
        <w:t>Lider Partnerstwa –</w:t>
      </w:r>
      <w:r w:rsidRPr="00E13896">
        <w:rPr>
          <w:rFonts w:ascii="Arial" w:hAnsi="Arial" w:cs="Arial"/>
          <w:sz w:val="20"/>
          <w:szCs w:val="20"/>
        </w:rPr>
        <w:t xml:space="preserve"> należy przez to rozumieć Stronę Porozumienia – Miasto Ostrołękę – której pozostałe Strony Porozumienia przekazały opracowanie i koordynację wdrożenia strategii IIT, nieobejmujące realizacji poszczególnych projektów Partnerów,</w:t>
      </w:r>
    </w:p>
    <w:p w14:paraId="1707247A" w14:textId="77777777" w:rsidR="00A14D06" w:rsidRPr="00E13896" w:rsidRDefault="00A14D06" w:rsidP="00E13896">
      <w:pPr>
        <w:pStyle w:val="Akapitzlist"/>
        <w:numPr>
          <w:ilvl w:val="0"/>
          <w:numId w:val="23"/>
        </w:numPr>
        <w:spacing w:after="0" w:line="360" w:lineRule="auto"/>
        <w:jc w:val="both"/>
        <w:rPr>
          <w:rFonts w:ascii="Arial" w:eastAsiaTheme="majorEastAsia" w:hAnsi="Arial" w:cs="Arial"/>
          <w:sz w:val="20"/>
          <w:szCs w:val="20"/>
        </w:rPr>
      </w:pPr>
      <w:r w:rsidRPr="00E13896">
        <w:rPr>
          <w:rFonts w:ascii="Arial" w:hAnsi="Arial" w:cs="Arial"/>
          <w:b/>
          <w:bCs/>
          <w:sz w:val="20"/>
          <w:szCs w:val="20"/>
        </w:rPr>
        <w:t xml:space="preserve">IZ </w:t>
      </w:r>
      <w:r w:rsidRPr="00E13896">
        <w:rPr>
          <w:rFonts w:ascii="Arial" w:hAnsi="Arial" w:cs="Arial"/>
          <w:sz w:val="20"/>
          <w:szCs w:val="20"/>
        </w:rPr>
        <w:t>– należy przez to rozumieć</w:t>
      </w:r>
      <w:r w:rsidRPr="00E13896">
        <w:rPr>
          <w:rFonts w:ascii="Arial" w:hAnsi="Arial" w:cs="Arial"/>
          <w:b/>
          <w:bCs/>
          <w:sz w:val="20"/>
          <w:szCs w:val="20"/>
        </w:rPr>
        <w:t xml:space="preserve"> </w:t>
      </w:r>
      <w:r w:rsidRPr="00E13896">
        <w:rPr>
          <w:rFonts w:ascii="Arial" w:eastAsiaTheme="majorEastAsia" w:hAnsi="Arial" w:cs="Arial"/>
          <w:sz w:val="20"/>
          <w:szCs w:val="20"/>
        </w:rPr>
        <w:t>Instytucję Zarządzającą, o której mowa w ustawie z dnia 28 kwietnia 2022r. o zasadach realizacji zadań finansowanych ze środków europejskich w perspektywie finansowej 2021-2027.</w:t>
      </w:r>
    </w:p>
    <w:p w14:paraId="080F1FE9" w14:textId="77777777" w:rsidR="00A14D06" w:rsidRPr="00E13896" w:rsidRDefault="00A14D06" w:rsidP="00E13896">
      <w:pPr>
        <w:pStyle w:val="Akapitzlist"/>
        <w:spacing w:after="0" w:line="360" w:lineRule="auto"/>
        <w:ind w:left="284"/>
        <w:jc w:val="center"/>
        <w:rPr>
          <w:rFonts w:ascii="Arial" w:hAnsi="Arial" w:cs="Arial"/>
          <w:b/>
          <w:bCs/>
          <w:sz w:val="10"/>
          <w:szCs w:val="10"/>
        </w:rPr>
      </w:pPr>
    </w:p>
    <w:p w14:paraId="4747DAFA" w14:textId="77777777" w:rsidR="00A14D06" w:rsidRPr="00E13896" w:rsidRDefault="00A14D06" w:rsidP="00E13896">
      <w:pPr>
        <w:pStyle w:val="Akapitzlist"/>
        <w:spacing w:after="0" w:line="360" w:lineRule="auto"/>
        <w:ind w:left="0"/>
        <w:jc w:val="center"/>
        <w:rPr>
          <w:rFonts w:ascii="Arial" w:hAnsi="Arial" w:cs="Arial"/>
          <w:b/>
          <w:bCs/>
          <w:sz w:val="20"/>
          <w:szCs w:val="20"/>
        </w:rPr>
      </w:pPr>
      <w:r w:rsidRPr="00E13896">
        <w:rPr>
          <w:rFonts w:ascii="Arial" w:hAnsi="Arial" w:cs="Arial"/>
          <w:b/>
          <w:bCs/>
          <w:sz w:val="20"/>
          <w:szCs w:val="20"/>
        </w:rPr>
        <w:t>§ 2</w:t>
      </w:r>
    </w:p>
    <w:p w14:paraId="2AA87E8A" w14:textId="77777777" w:rsidR="00A14D06" w:rsidRPr="00E13896" w:rsidRDefault="00A14D06" w:rsidP="00E13896">
      <w:pPr>
        <w:pStyle w:val="Akapitzlist"/>
        <w:numPr>
          <w:ilvl w:val="0"/>
          <w:numId w:val="24"/>
        </w:numPr>
        <w:spacing w:after="0" w:line="360" w:lineRule="auto"/>
        <w:ind w:left="426" w:hanging="426"/>
        <w:jc w:val="both"/>
        <w:rPr>
          <w:rFonts w:ascii="Arial" w:hAnsi="Arial" w:cs="Arial"/>
          <w:sz w:val="20"/>
          <w:szCs w:val="20"/>
        </w:rPr>
      </w:pPr>
      <w:r w:rsidRPr="00E13896">
        <w:rPr>
          <w:rFonts w:ascii="Arial" w:hAnsi="Arial" w:cs="Arial"/>
          <w:sz w:val="20"/>
          <w:szCs w:val="20"/>
        </w:rPr>
        <w:t>Celami Porozumienia są:</w:t>
      </w:r>
    </w:p>
    <w:p w14:paraId="1D0B462F" w14:textId="77777777" w:rsidR="00A14D06" w:rsidRPr="00E13896" w:rsidRDefault="00A14D06" w:rsidP="00E13896">
      <w:pPr>
        <w:pStyle w:val="Akapitzlist"/>
        <w:numPr>
          <w:ilvl w:val="0"/>
          <w:numId w:val="25"/>
        </w:numPr>
        <w:spacing w:after="0" w:line="360" w:lineRule="auto"/>
        <w:jc w:val="both"/>
        <w:rPr>
          <w:rFonts w:ascii="Arial" w:hAnsi="Arial" w:cs="Arial"/>
          <w:sz w:val="20"/>
          <w:szCs w:val="20"/>
        </w:rPr>
      </w:pPr>
      <w:r w:rsidRPr="00E13896">
        <w:rPr>
          <w:rFonts w:ascii="Arial" w:hAnsi="Arial" w:cs="Arial"/>
          <w:sz w:val="20"/>
          <w:szCs w:val="20"/>
        </w:rPr>
        <w:t>utworzenie Partnerstwa, określenie praw i obowiązków oraz zasad współpracy Partnerów przy opracowaniu i przyjęciu oraz wdrożeniu strategii rozwoju ponadlokalnego w ramach perspektywy finansowej 2021-2027;</w:t>
      </w:r>
    </w:p>
    <w:p w14:paraId="54902894" w14:textId="77777777" w:rsidR="00A14D06" w:rsidRPr="00E13896" w:rsidRDefault="00A14D06" w:rsidP="00E13896">
      <w:pPr>
        <w:pStyle w:val="Akapitzlist"/>
        <w:numPr>
          <w:ilvl w:val="0"/>
          <w:numId w:val="25"/>
        </w:numPr>
        <w:spacing w:after="0" w:line="360" w:lineRule="auto"/>
        <w:jc w:val="both"/>
        <w:rPr>
          <w:rFonts w:ascii="Arial" w:hAnsi="Arial" w:cs="Arial"/>
          <w:sz w:val="20"/>
          <w:szCs w:val="20"/>
        </w:rPr>
      </w:pPr>
      <w:r w:rsidRPr="00E13896">
        <w:rPr>
          <w:rFonts w:ascii="Arial" w:hAnsi="Arial" w:cs="Arial"/>
          <w:sz w:val="20"/>
          <w:szCs w:val="20"/>
        </w:rPr>
        <w:t>wzmocnienie powiązań funkcjonalnych oraz zapewnienie partnerskiego modelu współpracy pomiędzy Partnerami;</w:t>
      </w:r>
    </w:p>
    <w:p w14:paraId="397195C0" w14:textId="77777777" w:rsidR="00A14D06" w:rsidRPr="00E13896" w:rsidRDefault="00A14D06" w:rsidP="00E13896">
      <w:pPr>
        <w:pStyle w:val="Akapitzlist"/>
        <w:numPr>
          <w:ilvl w:val="0"/>
          <w:numId w:val="25"/>
        </w:numPr>
        <w:spacing w:after="0" w:line="360" w:lineRule="auto"/>
        <w:jc w:val="both"/>
        <w:rPr>
          <w:rFonts w:ascii="Arial" w:hAnsi="Arial" w:cs="Arial"/>
          <w:sz w:val="20"/>
          <w:szCs w:val="20"/>
        </w:rPr>
      </w:pPr>
      <w:r w:rsidRPr="00E13896">
        <w:rPr>
          <w:rFonts w:ascii="Arial" w:hAnsi="Arial" w:cs="Arial"/>
          <w:sz w:val="20"/>
          <w:szCs w:val="20"/>
        </w:rPr>
        <w:t>aktywne współdziałanie na rzecz pozyskiwania środków zewnętrznych, które mogą zostać wykorzystane na finansowanie strategicznych potrzeb Partnerów.</w:t>
      </w:r>
    </w:p>
    <w:p w14:paraId="4536A79C" w14:textId="04680D26" w:rsidR="00A14D06" w:rsidRPr="00E13896" w:rsidRDefault="00A14D06" w:rsidP="00E13896">
      <w:pPr>
        <w:pStyle w:val="Akapitzlist"/>
        <w:numPr>
          <w:ilvl w:val="0"/>
          <w:numId w:val="24"/>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Porozumienie zawiera się na okres obejmujący czas opracowania oraz wdrożenia strategii rozwoju ponadlokalnego, zgodnie z dokumentami programowymi Komisji Europejskiej i Ministerstwa </w:t>
      </w:r>
      <w:r w:rsidRPr="00E13896">
        <w:rPr>
          <w:rFonts w:ascii="Arial" w:hAnsi="Arial" w:cs="Arial"/>
          <w:sz w:val="20"/>
          <w:szCs w:val="20"/>
        </w:rPr>
        <w:lastRenderedPageBreak/>
        <w:t>Funduszy i Polityki Regionalnej, obowiązującymi w perspektywie finansowej Unii Europejskiej na lata 2021-2027.</w:t>
      </w:r>
    </w:p>
    <w:p w14:paraId="5CC8D241"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3</w:t>
      </w:r>
    </w:p>
    <w:p w14:paraId="1F36E580" w14:textId="77777777" w:rsidR="00A14D06" w:rsidRPr="00E13896" w:rsidRDefault="00A14D06" w:rsidP="00E13896">
      <w:pPr>
        <w:spacing w:after="0" w:line="360" w:lineRule="auto"/>
        <w:jc w:val="both"/>
        <w:rPr>
          <w:rFonts w:ascii="Arial" w:hAnsi="Arial" w:cs="Arial"/>
          <w:sz w:val="20"/>
          <w:szCs w:val="20"/>
        </w:rPr>
      </w:pPr>
      <w:r w:rsidRPr="00E13896">
        <w:rPr>
          <w:rFonts w:ascii="Arial" w:hAnsi="Arial" w:cs="Arial"/>
          <w:sz w:val="20"/>
          <w:szCs w:val="20"/>
        </w:rPr>
        <w:t>Przedmiotem porozumienia jest powierzenie przez Partnerów Liderowi Partnerstwa, z dniem podpisania niniejszego porozumienia, opracowania i koordynacji wdrożenia strategii rozwoju ponadlokalnego.</w:t>
      </w:r>
    </w:p>
    <w:p w14:paraId="180F29D5" w14:textId="77777777" w:rsidR="00A14D06" w:rsidRPr="00E13896" w:rsidRDefault="00A14D06" w:rsidP="00E13896">
      <w:pPr>
        <w:spacing w:after="0" w:line="360" w:lineRule="auto"/>
        <w:rPr>
          <w:rFonts w:ascii="Arial" w:hAnsi="Arial" w:cs="Arial"/>
          <w:sz w:val="10"/>
          <w:szCs w:val="10"/>
        </w:rPr>
      </w:pPr>
    </w:p>
    <w:p w14:paraId="18C48B0D"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4</w:t>
      </w:r>
    </w:p>
    <w:p w14:paraId="47172DD1" w14:textId="77777777" w:rsidR="00A14D06" w:rsidRPr="00E13896" w:rsidRDefault="00A14D06" w:rsidP="00E13896">
      <w:pPr>
        <w:pStyle w:val="Akapitzlist"/>
        <w:numPr>
          <w:ilvl w:val="0"/>
          <w:numId w:val="26"/>
        </w:numPr>
        <w:spacing w:after="0" w:line="360" w:lineRule="auto"/>
        <w:ind w:left="426" w:hanging="426"/>
        <w:jc w:val="both"/>
        <w:rPr>
          <w:rFonts w:ascii="Arial" w:eastAsiaTheme="majorEastAsia" w:hAnsi="Arial" w:cs="Arial"/>
          <w:sz w:val="20"/>
          <w:szCs w:val="20"/>
        </w:rPr>
      </w:pPr>
      <w:r w:rsidRPr="00E13896">
        <w:rPr>
          <w:rFonts w:ascii="Arial" w:hAnsi="Arial" w:cs="Arial"/>
          <w:sz w:val="20"/>
          <w:szCs w:val="20"/>
        </w:rPr>
        <w:t xml:space="preserve">Lider Partnerstwa reprezentuje Partnerów przed osobami trzecimi, w tym instytucjami i organami administracji publicznej, w szczególności przed właściwą IZ. </w:t>
      </w:r>
    </w:p>
    <w:p w14:paraId="5F457853" w14:textId="77777777" w:rsidR="00A14D06" w:rsidRPr="00E13896" w:rsidRDefault="00A14D06" w:rsidP="00E13896">
      <w:pPr>
        <w:pStyle w:val="Akapitzlist"/>
        <w:numPr>
          <w:ilvl w:val="0"/>
          <w:numId w:val="26"/>
        </w:numPr>
        <w:spacing w:after="0" w:line="360" w:lineRule="auto"/>
        <w:ind w:left="426" w:hanging="426"/>
        <w:jc w:val="both"/>
        <w:rPr>
          <w:rFonts w:ascii="Arial" w:eastAsiaTheme="majorEastAsia" w:hAnsi="Arial" w:cs="Arial"/>
          <w:sz w:val="20"/>
          <w:szCs w:val="20"/>
        </w:rPr>
      </w:pPr>
      <w:r w:rsidRPr="00E13896">
        <w:rPr>
          <w:rFonts w:ascii="Arial" w:hAnsi="Arial" w:cs="Arial"/>
          <w:sz w:val="20"/>
          <w:szCs w:val="20"/>
        </w:rPr>
        <w:t>Do obowiązków Lidera Partnerstwa należą:</w:t>
      </w:r>
    </w:p>
    <w:p w14:paraId="0725FA59" w14:textId="77777777" w:rsidR="00A14D06" w:rsidRPr="00E13896" w:rsidRDefault="00A14D06" w:rsidP="00E13896">
      <w:pPr>
        <w:pStyle w:val="Akapitzlist"/>
        <w:numPr>
          <w:ilvl w:val="0"/>
          <w:numId w:val="27"/>
        </w:numPr>
        <w:spacing w:after="0" w:line="360" w:lineRule="auto"/>
        <w:jc w:val="both"/>
        <w:rPr>
          <w:rFonts w:ascii="Arial" w:hAnsi="Arial" w:cs="Arial"/>
          <w:sz w:val="20"/>
          <w:szCs w:val="20"/>
        </w:rPr>
      </w:pPr>
      <w:r w:rsidRPr="00E13896">
        <w:rPr>
          <w:rFonts w:ascii="Arial" w:hAnsi="Arial" w:cs="Arial"/>
          <w:sz w:val="20"/>
          <w:szCs w:val="20"/>
        </w:rPr>
        <w:t xml:space="preserve">opracowanie projektu strategii rozwoju ponadlokalnego </w:t>
      </w:r>
      <w:bookmarkStart w:id="0" w:name="_Hlk107903676"/>
      <w:r w:rsidRPr="00E13896">
        <w:rPr>
          <w:rFonts w:ascii="Arial" w:hAnsi="Arial" w:cs="Arial"/>
          <w:sz w:val="20"/>
          <w:szCs w:val="20"/>
        </w:rPr>
        <w:t xml:space="preserve">zgodnie z ustawą z dnia 8 marca 1990 r. o samorządzie gminnym oraz ustawą z dnia 28 kwietnia 2022 r. o zasadach realizacji zadań finansowanych ze środków europejskich w perspektywie finansowej 2021–2027 oraz wszelkich innych dokumentów niezbędnych do przyjęcia lub wdrożenia strategii rozwoju ponadlokalnego, a także zmian strategii rozwoju ponadlokalnego </w:t>
      </w:r>
      <w:bookmarkEnd w:id="0"/>
      <w:r w:rsidRPr="00E13896">
        <w:rPr>
          <w:rFonts w:ascii="Arial" w:hAnsi="Arial" w:cs="Arial"/>
          <w:sz w:val="20"/>
          <w:szCs w:val="20"/>
        </w:rPr>
        <w:t>oraz uzgadnianie ich treści z pozostałymi Partnerami i innymi podmiotami,</w:t>
      </w:r>
    </w:p>
    <w:p w14:paraId="5701D4EA" w14:textId="77777777" w:rsidR="00A14D06" w:rsidRPr="00E13896" w:rsidRDefault="00A14D06" w:rsidP="00E13896">
      <w:pPr>
        <w:pStyle w:val="Akapitzlist"/>
        <w:numPr>
          <w:ilvl w:val="0"/>
          <w:numId w:val="27"/>
        </w:numPr>
        <w:spacing w:after="0" w:line="360" w:lineRule="auto"/>
        <w:jc w:val="both"/>
        <w:rPr>
          <w:rFonts w:ascii="Arial" w:hAnsi="Arial" w:cs="Arial"/>
          <w:sz w:val="20"/>
          <w:szCs w:val="20"/>
        </w:rPr>
      </w:pPr>
      <w:r w:rsidRPr="00E13896">
        <w:rPr>
          <w:rFonts w:ascii="Arial" w:hAnsi="Arial" w:cs="Arial"/>
          <w:sz w:val="20"/>
          <w:szCs w:val="20"/>
        </w:rPr>
        <w:t>przedkładanie strategii rozwoju ponadlokalnego do zaopiniowania i uzgodnienia z podmiotami wymienionymi w powszechnie obowiązujących przepisach prawa,</w:t>
      </w:r>
    </w:p>
    <w:p w14:paraId="7C51F1C4" w14:textId="77777777" w:rsidR="00A14D06" w:rsidRPr="00E13896" w:rsidRDefault="00A14D06" w:rsidP="00E13896">
      <w:pPr>
        <w:pStyle w:val="Akapitzlist"/>
        <w:numPr>
          <w:ilvl w:val="0"/>
          <w:numId w:val="27"/>
        </w:numPr>
        <w:spacing w:after="0" w:line="360" w:lineRule="auto"/>
        <w:jc w:val="both"/>
        <w:rPr>
          <w:rFonts w:ascii="Arial" w:hAnsi="Arial" w:cs="Arial"/>
          <w:sz w:val="20"/>
          <w:szCs w:val="20"/>
        </w:rPr>
      </w:pPr>
      <w:r w:rsidRPr="00E13896">
        <w:rPr>
          <w:rFonts w:ascii="Arial" w:hAnsi="Arial" w:cs="Arial"/>
          <w:sz w:val="20"/>
          <w:szCs w:val="20"/>
        </w:rPr>
        <w:t>informowanie pozostałych Partnerów o przypadkach, które mogą mieć wpływ na prawidłową i terminową realizację powierzonych zadań,</w:t>
      </w:r>
    </w:p>
    <w:p w14:paraId="6EB4E775" w14:textId="77777777" w:rsidR="00A14D06" w:rsidRPr="00E13896" w:rsidRDefault="00A14D06" w:rsidP="00E13896">
      <w:pPr>
        <w:pStyle w:val="Akapitzlist"/>
        <w:numPr>
          <w:ilvl w:val="0"/>
          <w:numId w:val="27"/>
        </w:numPr>
        <w:spacing w:after="0" w:line="360" w:lineRule="auto"/>
        <w:jc w:val="both"/>
        <w:rPr>
          <w:rFonts w:ascii="Arial" w:hAnsi="Arial" w:cs="Arial"/>
          <w:sz w:val="20"/>
          <w:szCs w:val="20"/>
        </w:rPr>
      </w:pPr>
      <w:r w:rsidRPr="00E13896">
        <w:rPr>
          <w:rFonts w:ascii="Arial" w:hAnsi="Arial" w:cs="Arial"/>
          <w:sz w:val="20"/>
          <w:szCs w:val="20"/>
        </w:rPr>
        <w:t xml:space="preserve">współpraca z </w:t>
      </w:r>
      <w:r w:rsidRPr="00E13896">
        <w:rPr>
          <w:rFonts w:ascii="Arial" w:hAnsi="Arial" w:cs="Arial"/>
          <w:bCs/>
          <w:sz w:val="20"/>
          <w:szCs w:val="20"/>
        </w:rPr>
        <w:t>Radą Partnerstwa</w:t>
      </w:r>
      <w:r w:rsidRPr="00E13896">
        <w:rPr>
          <w:rFonts w:ascii="Arial" w:hAnsi="Arial" w:cs="Arial"/>
          <w:sz w:val="20"/>
          <w:szCs w:val="20"/>
        </w:rPr>
        <w:t xml:space="preserve"> i innymi podmiotami w procesie realizacji powierzonych zadań,</w:t>
      </w:r>
    </w:p>
    <w:p w14:paraId="2D206C11" w14:textId="77777777" w:rsidR="00A14D06" w:rsidRPr="00E13896" w:rsidRDefault="00A14D06" w:rsidP="00E13896">
      <w:pPr>
        <w:pStyle w:val="Akapitzlist"/>
        <w:numPr>
          <w:ilvl w:val="0"/>
          <w:numId w:val="27"/>
        </w:numPr>
        <w:spacing w:after="0" w:line="360" w:lineRule="auto"/>
        <w:jc w:val="both"/>
        <w:rPr>
          <w:rFonts w:ascii="Arial" w:hAnsi="Arial" w:cs="Arial"/>
          <w:sz w:val="20"/>
          <w:szCs w:val="20"/>
        </w:rPr>
      </w:pPr>
      <w:r w:rsidRPr="00E13896">
        <w:rPr>
          <w:rFonts w:ascii="Arial" w:hAnsi="Arial" w:cs="Arial"/>
          <w:sz w:val="20"/>
          <w:szCs w:val="20"/>
        </w:rPr>
        <w:t xml:space="preserve">przetwarzanie danych osobowych pozyskanych w związku z opracowaniem strategii rozwoju ponadlokalnego oraz wszelkich innych dokumentów niezbędnych do realizacji powierzonych zadań w sposób zgodny z przepisami dotyczących danych osobowych.  </w:t>
      </w:r>
    </w:p>
    <w:p w14:paraId="4FDE85B1" w14:textId="77777777" w:rsidR="00A14D06" w:rsidRPr="00E13896" w:rsidRDefault="00A14D06" w:rsidP="00E13896">
      <w:pPr>
        <w:pStyle w:val="Akapitzlist"/>
        <w:numPr>
          <w:ilvl w:val="0"/>
          <w:numId w:val="26"/>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Lider Partnerstwa zobowiązuje się realizować zadania, o których mowa w ust. 1 i ust. 2 z najwyższą starannością. </w:t>
      </w:r>
    </w:p>
    <w:p w14:paraId="26BBB603"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5</w:t>
      </w:r>
    </w:p>
    <w:p w14:paraId="0A425B59" w14:textId="77777777" w:rsidR="00A14D06" w:rsidRPr="00E13896" w:rsidRDefault="00A14D06" w:rsidP="00E13896">
      <w:pPr>
        <w:pStyle w:val="Akapitzlist"/>
        <w:numPr>
          <w:ilvl w:val="0"/>
          <w:numId w:val="28"/>
        </w:numPr>
        <w:spacing w:after="0" w:line="360" w:lineRule="auto"/>
        <w:ind w:left="426" w:hanging="426"/>
        <w:jc w:val="both"/>
        <w:rPr>
          <w:rFonts w:ascii="Arial" w:hAnsi="Arial" w:cs="Arial"/>
          <w:sz w:val="20"/>
          <w:szCs w:val="20"/>
        </w:rPr>
      </w:pPr>
      <w:r w:rsidRPr="00E13896">
        <w:rPr>
          <w:rFonts w:ascii="Arial" w:hAnsi="Arial" w:cs="Arial"/>
          <w:sz w:val="20"/>
          <w:szCs w:val="20"/>
        </w:rPr>
        <w:t>W celu zapewnienia sprawnej realizacji postanowień porozumienia członkowie Partnerstwa niebędący Liderem Partnerstwa zobowiązują się do:</w:t>
      </w:r>
    </w:p>
    <w:p w14:paraId="2EB71909" w14:textId="77777777" w:rsidR="00A14D06" w:rsidRPr="00E13896" w:rsidRDefault="00A14D06" w:rsidP="00E13896">
      <w:pPr>
        <w:pStyle w:val="Akapitzlist"/>
        <w:numPr>
          <w:ilvl w:val="0"/>
          <w:numId w:val="29"/>
        </w:numPr>
        <w:spacing w:after="0" w:line="360" w:lineRule="auto"/>
        <w:jc w:val="both"/>
        <w:rPr>
          <w:rFonts w:ascii="Arial" w:eastAsiaTheme="majorEastAsia" w:hAnsi="Arial" w:cs="Arial"/>
          <w:sz w:val="20"/>
          <w:szCs w:val="20"/>
        </w:rPr>
      </w:pPr>
      <w:r w:rsidRPr="00E13896">
        <w:rPr>
          <w:rFonts w:ascii="Arial" w:hAnsi="Arial" w:cs="Arial"/>
          <w:sz w:val="20"/>
          <w:szCs w:val="20"/>
        </w:rPr>
        <w:t xml:space="preserve">współpracy z Radą Partnerstwa oraz innymi podmiotami, </w:t>
      </w:r>
    </w:p>
    <w:p w14:paraId="41482E7C" w14:textId="77777777" w:rsidR="00A14D06" w:rsidRPr="00E13896" w:rsidRDefault="00A14D06" w:rsidP="00E13896">
      <w:pPr>
        <w:pStyle w:val="Akapitzlist"/>
        <w:numPr>
          <w:ilvl w:val="0"/>
          <w:numId w:val="29"/>
        </w:numPr>
        <w:spacing w:after="0" w:line="360" w:lineRule="auto"/>
        <w:jc w:val="both"/>
        <w:rPr>
          <w:rFonts w:ascii="Arial" w:hAnsi="Arial" w:cs="Arial"/>
          <w:sz w:val="20"/>
          <w:szCs w:val="20"/>
        </w:rPr>
      </w:pPr>
      <w:r w:rsidRPr="00E13896">
        <w:rPr>
          <w:rFonts w:ascii="Arial" w:hAnsi="Arial" w:cs="Arial"/>
          <w:sz w:val="20"/>
          <w:szCs w:val="20"/>
        </w:rPr>
        <w:t>informowania Lidera Partnerstwa o przypadkach, które mogą mieć wpływ na prawidłową i terminową realizację działań realizowanych w ramach Porozumienia,</w:t>
      </w:r>
    </w:p>
    <w:p w14:paraId="092C1814" w14:textId="77777777" w:rsidR="00A14D06" w:rsidRPr="00E13896" w:rsidRDefault="00A14D06" w:rsidP="00E13896">
      <w:pPr>
        <w:pStyle w:val="Akapitzlist"/>
        <w:numPr>
          <w:ilvl w:val="0"/>
          <w:numId w:val="29"/>
        </w:numPr>
        <w:spacing w:after="0" w:line="360" w:lineRule="auto"/>
        <w:jc w:val="both"/>
        <w:rPr>
          <w:rFonts w:ascii="Arial" w:hAnsi="Arial" w:cs="Arial"/>
          <w:sz w:val="20"/>
          <w:szCs w:val="20"/>
        </w:rPr>
      </w:pPr>
      <w:r w:rsidRPr="00E13896">
        <w:rPr>
          <w:rFonts w:ascii="Arial" w:hAnsi="Arial" w:cs="Arial"/>
          <w:sz w:val="20"/>
          <w:szCs w:val="20"/>
        </w:rPr>
        <w:t>przekazania środków finansowych związanych z realizacją powierzonych zadań.</w:t>
      </w:r>
    </w:p>
    <w:p w14:paraId="6C0D5ECC" w14:textId="47E39B43" w:rsidR="00A14D06" w:rsidRPr="00E13896" w:rsidRDefault="00A14D06" w:rsidP="00E13896">
      <w:pPr>
        <w:pStyle w:val="Akapitzlist"/>
        <w:numPr>
          <w:ilvl w:val="0"/>
          <w:numId w:val="28"/>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Członkowie Partnerstwa zobowiązują się realizować zadania, o których mowa w ust. 1 z najwyższą starannością. </w:t>
      </w:r>
    </w:p>
    <w:p w14:paraId="57FAB982"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6</w:t>
      </w:r>
    </w:p>
    <w:p w14:paraId="48ABA4BD" w14:textId="77777777" w:rsidR="00A14D06" w:rsidRPr="00E13896" w:rsidRDefault="00A14D06" w:rsidP="00E13896">
      <w:pPr>
        <w:pStyle w:val="Akapitzlist"/>
        <w:numPr>
          <w:ilvl w:val="0"/>
          <w:numId w:val="30"/>
        </w:numPr>
        <w:spacing w:after="0" w:line="360" w:lineRule="auto"/>
        <w:ind w:left="426" w:hanging="426"/>
        <w:jc w:val="both"/>
        <w:rPr>
          <w:rFonts w:ascii="Arial" w:hAnsi="Arial" w:cs="Arial"/>
          <w:sz w:val="20"/>
          <w:szCs w:val="20"/>
        </w:rPr>
      </w:pPr>
      <w:r w:rsidRPr="00E13896">
        <w:rPr>
          <w:rFonts w:ascii="Arial" w:hAnsi="Arial" w:cs="Arial"/>
          <w:sz w:val="20"/>
          <w:szCs w:val="20"/>
        </w:rPr>
        <w:t>Strategia rozwoju ponadlokalnego zostanie opracowana w ramach projektu „Centrum Wsparcia Doradczego CWD Plus” realizowanego przez Fundację Fundusz Współpracy i Związek Miast Polskich na zlecenie Ministerstwa Funduszy i Polityki Rozwoju zgodnie z zasadami określonymi w niniejszym porozumieniu.</w:t>
      </w:r>
    </w:p>
    <w:p w14:paraId="7BDBD1CE" w14:textId="77777777" w:rsidR="00A14D06" w:rsidRPr="00E13896" w:rsidRDefault="00A14D06" w:rsidP="00E13896">
      <w:pPr>
        <w:pStyle w:val="Akapitzlist"/>
        <w:numPr>
          <w:ilvl w:val="0"/>
          <w:numId w:val="30"/>
        </w:numPr>
        <w:spacing w:after="0" w:line="360" w:lineRule="auto"/>
        <w:ind w:left="426" w:hanging="426"/>
        <w:jc w:val="both"/>
        <w:rPr>
          <w:rFonts w:ascii="Arial" w:hAnsi="Arial" w:cs="Arial"/>
          <w:sz w:val="20"/>
          <w:szCs w:val="20"/>
        </w:rPr>
      </w:pPr>
      <w:r w:rsidRPr="00E13896">
        <w:rPr>
          <w:rFonts w:ascii="Arial" w:hAnsi="Arial" w:cs="Arial"/>
          <w:sz w:val="20"/>
          <w:szCs w:val="20"/>
        </w:rPr>
        <w:t>Projekt strategii IIT wymaga uzyskania pozytywnej opinii Rady Partnerstwa</w:t>
      </w:r>
      <w:r w:rsidRPr="00E13896">
        <w:rPr>
          <w:rFonts w:ascii="Arial" w:hAnsi="Arial" w:cs="Arial"/>
          <w:bCs/>
          <w:iCs/>
          <w:sz w:val="20"/>
          <w:szCs w:val="20"/>
        </w:rPr>
        <w:t xml:space="preserve">. </w:t>
      </w:r>
    </w:p>
    <w:p w14:paraId="3B0CC24C" w14:textId="77777777" w:rsidR="00A14D06" w:rsidRPr="00E13896" w:rsidRDefault="00A14D06" w:rsidP="00E13896">
      <w:pPr>
        <w:pStyle w:val="Akapitzlist"/>
        <w:numPr>
          <w:ilvl w:val="0"/>
          <w:numId w:val="30"/>
        </w:numPr>
        <w:spacing w:after="0" w:line="360" w:lineRule="auto"/>
        <w:ind w:left="426" w:hanging="426"/>
        <w:jc w:val="both"/>
        <w:rPr>
          <w:rFonts w:ascii="Arial" w:hAnsi="Arial" w:cs="Arial"/>
          <w:sz w:val="20"/>
          <w:szCs w:val="20"/>
        </w:rPr>
      </w:pPr>
      <w:r w:rsidRPr="00E13896">
        <w:rPr>
          <w:rFonts w:ascii="Arial" w:hAnsi="Arial" w:cs="Arial"/>
          <w:sz w:val="20"/>
          <w:szCs w:val="20"/>
        </w:rPr>
        <w:lastRenderedPageBreak/>
        <w:t xml:space="preserve">Lider Partnerstwa przekazuje projekt strategii rozwoju ponadlokalnego do Zarządu Województwa Mazowieckiego w celu wydania opinii zgodnie z art. 10g ust. 5 i 6 ustawy z dnia 8 marca 1990 r. o samorządzie gminnym oraz przekazuje strategię rozwoju ponadlokalnego właściwej IZ w celu zaopiniowania zgodnie z art. 36 ust. 4 i 11 ustawy z dnia 28 kwietnia 2022 r. o zasadach realizacji zadań finansowanych ze środków europejskich w perspektywie finansowej 2021–2027. </w:t>
      </w:r>
    </w:p>
    <w:p w14:paraId="7386BE30" w14:textId="77777777" w:rsidR="00A14D06" w:rsidRPr="00E13896" w:rsidRDefault="00A14D06" w:rsidP="00E13896">
      <w:pPr>
        <w:pStyle w:val="Akapitzlist"/>
        <w:numPr>
          <w:ilvl w:val="0"/>
          <w:numId w:val="30"/>
        </w:numPr>
        <w:spacing w:after="0" w:line="360" w:lineRule="auto"/>
        <w:ind w:left="426" w:hanging="426"/>
        <w:jc w:val="both"/>
        <w:rPr>
          <w:rFonts w:ascii="Arial" w:eastAsiaTheme="majorEastAsia" w:hAnsi="Arial" w:cs="Arial"/>
          <w:color w:val="000000" w:themeColor="text1"/>
          <w:sz w:val="20"/>
          <w:szCs w:val="20"/>
        </w:rPr>
      </w:pPr>
      <w:r w:rsidRPr="00E13896">
        <w:rPr>
          <w:rFonts w:ascii="Arial" w:hAnsi="Arial" w:cs="Arial"/>
          <w:sz w:val="20"/>
          <w:szCs w:val="20"/>
        </w:rPr>
        <w:t>Każda zmiana strategii rozwoju ponadlokalnego wymaga pozytywnej opinii Rady Partnerstwa.</w:t>
      </w:r>
    </w:p>
    <w:p w14:paraId="6298B753" w14:textId="56544691" w:rsidR="00A14D06" w:rsidRPr="00E13896" w:rsidRDefault="00A14D06" w:rsidP="00E13896">
      <w:pPr>
        <w:pStyle w:val="Akapitzlist"/>
        <w:numPr>
          <w:ilvl w:val="0"/>
          <w:numId w:val="30"/>
        </w:numPr>
        <w:spacing w:after="0" w:line="360" w:lineRule="auto"/>
        <w:ind w:left="426" w:hanging="426"/>
        <w:jc w:val="both"/>
        <w:rPr>
          <w:rFonts w:ascii="Arial" w:hAnsi="Arial" w:cs="Arial"/>
          <w:sz w:val="20"/>
          <w:szCs w:val="20"/>
        </w:rPr>
      </w:pPr>
      <w:r w:rsidRPr="00E13896">
        <w:rPr>
          <w:rFonts w:ascii="Arial" w:hAnsi="Arial" w:cs="Arial"/>
          <w:sz w:val="20"/>
          <w:szCs w:val="20"/>
        </w:rPr>
        <w:t>Członkowie Partnerstwa zobowiązują się współdziałać dla osiągnięcia celów określonych w strategii rozwoju ponadlokalnego.</w:t>
      </w:r>
    </w:p>
    <w:p w14:paraId="17BDDB19" w14:textId="77777777" w:rsidR="00A14D06" w:rsidRPr="00E13896" w:rsidRDefault="00A14D06" w:rsidP="00E13896">
      <w:pPr>
        <w:spacing w:after="0" w:line="360" w:lineRule="auto"/>
        <w:contextualSpacing/>
        <w:jc w:val="center"/>
        <w:rPr>
          <w:rFonts w:ascii="Arial" w:hAnsi="Arial" w:cs="Arial"/>
          <w:b/>
          <w:bCs/>
          <w:color w:val="000000" w:themeColor="text1"/>
          <w:sz w:val="20"/>
          <w:szCs w:val="20"/>
        </w:rPr>
      </w:pPr>
      <w:r w:rsidRPr="00E13896">
        <w:rPr>
          <w:rFonts w:ascii="Arial" w:hAnsi="Arial" w:cs="Arial"/>
          <w:b/>
          <w:bCs/>
          <w:color w:val="000000" w:themeColor="text1"/>
          <w:sz w:val="20"/>
          <w:szCs w:val="20"/>
        </w:rPr>
        <w:t>§ 7</w:t>
      </w:r>
    </w:p>
    <w:p w14:paraId="698B0FCB" w14:textId="77777777" w:rsidR="00A14D06" w:rsidRPr="00E13896" w:rsidRDefault="00A14D06" w:rsidP="00E13896">
      <w:pPr>
        <w:pStyle w:val="Akapitzlist"/>
        <w:numPr>
          <w:ilvl w:val="0"/>
          <w:numId w:val="31"/>
        </w:numPr>
        <w:spacing w:after="0" w:line="360" w:lineRule="auto"/>
        <w:ind w:left="426" w:hanging="426"/>
        <w:rPr>
          <w:rFonts w:ascii="Arial" w:hAnsi="Arial" w:cs="Arial"/>
          <w:color w:val="000000" w:themeColor="text1"/>
          <w:sz w:val="20"/>
          <w:szCs w:val="20"/>
        </w:rPr>
      </w:pPr>
      <w:r w:rsidRPr="00E13896">
        <w:rPr>
          <w:rFonts w:ascii="Arial" w:hAnsi="Arial" w:cs="Arial"/>
          <w:color w:val="000000" w:themeColor="text1"/>
          <w:sz w:val="20"/>
          <w:szCs w:val="20"/>
        </w:rPr>
        <w:t>Rada Partnerstwa jest ciałem wspierającym i doradczym Lidera Partnerstwa.</w:t>
      </w:r>
    </w:p>
    <w:p w14:paraId="16E9C40D" w14:textId="77777777" w:rsidR="00A14D06" w:rsidRPr="00E13896" w:rsidRDefault="00A14D06" w:rsidP="00E13896">
      <w:pPr>
        <w:pStyle w:val="Akapitzlist"/>
        <w:numPr>
          <w:ilvl w:val="0"/>
          <w:numId w:val="31"/>
        </w:numPr>
        <w:spacing w:after="0" w:line="360" w:lineRule="auto"/>
        <w:ind w:left="426" w:hanging="426"/>
        <w:rPr>
          <w:rFonts w:ascii="Arial" w:hAnsi="Arial" w:cs="Arial"/>
          <w:color w:val="000000" w:themeColor="text1"/>
          <w:sz w:val="20"/>
          <w:szCs w:val="20"/>
        </w:rPr>
      </w:pPr>
      <w:r w:rsidRPr="00E13896">
        <w:rPr>
          <w:rFonts w:ascii="Arial" w:hAnsi="Arial" w:cs="Arial"/>
          <w:color w:val="000000" w:themeColor="text1"/>
          <w:sz w:val="20"/>
          <w:szCs w:val="20"/>
        </w:rPr>
        <w:t>Do zadań Rady Partnerstwa należy:</w:t>
      </w:r>
    </w:p>
    <w:p w14:paraId="2112F061" w14:textId="77777777" w:rsidR="00A14D06" w:rsidRPr="00E13896" w:rsidRDefault="00A14D06" w:rsidP="00E13896">
      <w:pPr>
        <w:pStyle w:val="Akapitzlist"/>
        <w:numPr>
          <w:ilvl w:val="0"/>
          <w:numId w:val="32"/>
        </w:numPr>
        <w:spacing w:after="0" w:line="360" w:lineRule="auto"/>
        <w:jc w:val="both"/>
        <w:rPr>
          <w:rFonts w:ascii="Arial" w:hAnsi="Arial" w:cs="Arial"/>
          <w:sz w:val="20"/>
          <w:szCs w:val="20"/>
        </w:rPr>
      </w:pPr>
      <w:r w:rsidRPr="00E13896">
        <w:rPr>
          <w:rFonts w:ascii="Arial" w:hAnsi="Arial" w:cs="Arial"/>
          <w:color w:val="000000" w:themeColor="text1"/>
          <w:sz w:val="20"/>
          <w:szCs w:val="20"/>
        </w:rPr>
        <w:t>opiniowanie projektu strategii rozwoju ponadlokalnego, propozycji jej zmian oraz innych dokumentów niezbędnych do opracowania i wdrożenia strategii rozwoju ponadlokalnego</w:t>
      </w:r>
      <w:r w:rsidRPr="00E13896">
        <w:rPr>
          <w:rFonts w:ascii="Arial" w:hAnsi="Arial" w:cs="Arial"/>
          <w:sz w:val="20"/>
          <w:szCs w:val="20"/>
        </w:rPr>
        <w:t>,</w:t>
      </w:r>
    </w:p>
    <w:p w14:paraId="6E9C81EB" w14:textId="77777777" w:rsidR="00A14D06" w:rsidRPr="00E13896" w:rsidRDefault="00A14D06" w:rsidP="00E13896">
      <w:pPr>
        <w:pStyle w:val="Akapitzlist"/>
        <w:numPr>
          <w:ilvl w:val="0"/>
          <w:numId w:val="32"/>
        </w:numPr>
        <w:spacing w:after="0" w:line="360" w:lineRule="auto"/>
        <w:jc w:val="both"/>
        <w:rPr>
          <w:rFonts w:ascii="Arial" w:hAnsi="Arial" w:cs="Arial"/>
          <w:sz w:val="20"/>
          <w:szCs w:val="20"/>
        </w:rPr>
      </w:pPr>
      <w:r w:rsidRPr="00E13896">
        <w:rPr>
          <w:rFonts w:ascii="Arial" w:hAnsi="Arial" w:cs="Arial"/>
          <w:sz w:val="20"/>
          <w:szCs w:val="20"/>
        </w:rPr>
        <w:t xml:space="preserve">inicjowanie zmian strategii </w:t>
      </w:r>
      <w:r w:rsidRPr="00E13896">
        <w:rPr>
          <w:rFonts w:ascii="Arial" w:hAnsi="Arial" w:cs="Arial"/>
          <w:color w:val="000000" w:themeColor="text1"/>
          <w:sz w:val="20"/>
          <w:szCs w:val="20"/>
        </w:rPr>
        <w:t>rozwoju ponadlokalnego</w:t>
      </w:r>
      <w:r w:rsidRPr="00E13896">
        <w:rPr>
          <w:rFonts w:ascii="Arial" w:hAnsi="Arial" w:cs="Arial"/>
          <w:sz w:val="20"/>
          <w:szCs w:val="20"/>
        </w:rPr>
        <w:t>,</w:t>
      </w:r>
    </w:p>
    <w:p w14:paraId="0530F58F" w14:textId="77777777" w:rsidR="00A14D06" w:rsidRPr="00E13896" w:rsidRDefault="00A14D06" w:rsidP="00E13896">
      <w:pPr>
        <w:pStyle w:val="Akapitzlist"/>
        <w:numPr>
          <w:ilvl w:val="0"/>
          <w:numId w:val="32"/>
        </w:numPr>
        <w:spacing w:after="0" w:line="360" w:lineRule="auto"/>
        <w:jc w:val="both"/>
        <w:rPr>
          <w:rFonts w:ascii="Arial" w:hAnsi="Arial" w:cs="Arial"/>
          <w:sz w:val="20"/>
          <w:szCs w:val="20"/>
        </w:rPr>
      </w:pPr>
      <w:r w:rsidRPr="00E13896">
        <w:rPr>
          <w:rFonts w:ascii="Arial" w:hAnsi="Arial" w:cs="Arial"/>
          <w:sz w:val="20"/>
          <w:szCs w:val="20"/>
        </w:rPr>
        <w:t>nadzór nad realizacją powierzonych zadań.</w:t>
      </w:r>
    </w:p>
    <w:p w14:paraId="424912B1"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W skład Rady Partnerstwa wchodzą osoby pełniące funkcję organów wykonawczych Partnerów.</w:t>
      </w:r>
    </w:p>
    <w:p w14:paraId="085EDC6F"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W posiedzeniach Rady Partnerstwa w zastępstwie członków Rady Partnerstwa mogą uczestniczyć inne osoby na podstawie upoważnienia przekazanego Przewodniczącemu Rady Partnerstwa najpóźniej w dniu posiedzenia Rady Partnerstwa.</w:t>
      </w:r>
    </w:p>
    <w:p w14:paraId="3A3B306B"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Pracami Rady Partnerstwa kieruje Przewodniczący Rady Partnerstwa.</w:t>
      </w:r>
    </w:p>
    <w:p w14:paraId="0BBD4527"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Przewodniczącym Rady Partnerstwa jest osoba pełniąca funkcję organu wykonawczego Lidera Partnerstwa.</w:t>
      </w:r>
    </w:p>
    <w:p w14:paraId="77129932" w14:textId="77777777" w:rsidR="00A14D06" w:rsidRPr="00E13896" w:rsidRDefault="00A14D06" w:rsidP="00E13896">
      <w:pPr>
        <w:pStyle w:val="Akapitzlist"/>
        <w:numPr>
          <w:ilvl w:val="0"/>
          <w:numId w:val="31"/>
        </w:numPr>
        <w:spacing w:after="0" w:line="360" w:lineRule="auto"/>
        <w:ind w:left="426" w:hanging="426"/>
        <w:rPr>
          <w:rFonts w:ascii="Arial" w:hAnsi="Arial" w:cs="Arial"/>
          <w:sz w:val="20"/>
          <w:szCs w:val="20"/>
        </w:rPr>
      </w:pPr>
      <w:r w:rsidRPr="00E13896">
        <w:rPr>
          <w:rFonts w:ascii="Arial" w:hAnsi="Arial" w:cs="Arial"/>
          <w:sz w:val="20"/>
          <w:szCs w:val="20"/>
        </w:rPr>
        <w:t xml:space="preserve">Do wyłącznej kompetencji Przewodniczącego Rady Partnerstwa należy: </w:t>
      </w:r>
    </w:p>
    <w:p w14:paraId="1F8BFD91" w14:textId="77777777" w:rsidR="00A14D06" w:rsidRPr="00E13896" w:rsidRDefault="00A14D06" w:rsidP="00E13896">
      <w:pPr>
        <w:pStyle w:val="Akapitzlist"/>
        <w:numPr>
          <w:ilvl w:val="0"/>
          <w:numId w:val="33"/>
        </w:numPr>
        <w:spacing w:after="0" w:line="360" w:lineRule="auto"/>
        <w:ind w:left="709" w:hanging="425"/>
        <w:jc w:val="both"/>
        <w:rPr>
          <w:rFonts w:ascii="Arial" w:hAnsi="Arial" w:cs="Arial"/>
          <w:sz w:val="20"/>
          <w:szCs w:val="20"/>
        </w:rPr>
      </w:pPr>
      <w:r w:rsidRPr="00E13896">
        <w:rPr>
          <w:rFonts w:ascii="Arial" w:hAnsi="Arial" w:cs="Arial"/>
          <w:sz w:val="20"/>
          <w:szCs w:val="20"/>
        </w:rPr>
        <w:t xml:space="preserve">zwoływanie posiedzeń Rady Partnerstwa z własnej inicjatywy lub na pisemny wniosek jednego z członków Rady Partnerstwa, </w:t>
      </w:r>
    </w:p>
    <w:p w14:paraId="588B5474" w14:textId="77777777" w:rsidR="00A14D06" w:rsidRPr="00E13896" w:rsidRDefault="00A14D06" w:rsidP="00E13896">
      <w:pPr>
        <w:pStyle w:val="Akapitzlist"/>
        <w:numPr>
          <w:ilvl w:val="0"/>
          <w:numId w:val="33"/>
        </w:numPr>
        <w:spacing w:after="0" w:line="360" w:lineRule="auto"/>
        <w:ind w:left="709" w:hanging="425"/>
        <w:jc w:val="both"/>
        <w:rPr>
          <w:rFonts w:ascii="Arial" w:hAnsi="Arial" w:cs="Arial"/>
          <w:sz w:val="20"/>
          <w:szCs w:val="20"/>
        </w:rPr>
      </w:pPr>
      <w:r w:rsidRPr="00E13896">
        <w:rPr>
          <w:rFonts w:ascii="Arial" w:hAnsi="Arial" w:cs="Arial"/>
          <w:sz w:val="20"/>
          <w:szCs w:val="20"/>
        </w:rPr>
        <w:t xml:space="preserve">kierowanie pracami </w:t>
      </w:r>
      <w:bookmarkStart w:id="1" w:name="OLE_LINK1"/>
      <w:bookmarkStart w:id="2" w:name="OLE_LINK2"/>
      <w:r w:rsidRPr="00E13896">
        <w:rPr>
          <w:rFonts w:ascii="Arial" w:hAnsi="Arial" w:cs="Arial"/>
          <w:sz w:val="20"/>
          <w:szCs w:val="20"/>
        </w:rPr>
        <w:t>Rady Partnerstwa</w:t>
      </w:r>
      <w:bookmarkEnd w:id="1"/>
      <w:bookmarkEnd w:id="2"/>
      <w:r w:rsidRPr="00E13896">
        <w:rPr>
          <w:rFonts w:ascii="Arial" w:hAnsi="Arial" w:cs="Arial"/>
          <w:sz w:val="20"/>
          <w:szCs w:val="20"/>
        </w:rPr>
        <w:t>.</w:t>
      </w:r>
    </w:p>
    <w:p w14:paraId="7433C97E"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W przypadku nieobecności Przewodniczącego Rady Partnerstwa, pracami Rady Partnerstwa kieruje osoba upoważniona przez Przewodniczącego Rady Partnerstwa.</w:t>
      </w:r>
    </w:p>
    <w:p w14:paraId="01C5E16F"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Posiedzenia Rady Partnerstwa odbywają się nie rzadziej niż raz na kwartał.</w:t>
      </w:r>
    </w:p>
    <w:p w14:paraId="1F662024"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Z posiedzeń Rady Partnerstwa sporządza się protokół.</w:t>
      </w:r>
    </w:p>
    <w:p w14:paraId="2BEBBD21"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Decyzje Rady Partnerstwa podejmowane są zwykłą większością głosów w obecności co najmniej połowy składu Rady Partnerstwa. W przypadku równej ilości głosów „za” i „przeciw” decyduje głos oddany przez przedstawiciela Lidera Partnerstwa.</w:t>
      </w:r>
    </w:p>
    <w:p w14:paraId="0DC36060"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Każdy członek Rady Partnerstwa posiada jeden głos.</w:t>
      </w:r>
    </w:p>
    <w:p w14:paraId="1B54FDFF"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sz w:val="20"/>
          <w:szCs w:val="20"/>
        </w:rPr>
        <w:t>Członkowie Rady Partnerstwa nie otrzymują żadnych honorariów ani wynagrodzenia za udział w posiedzeniach Rady Partnerstwa.</w:t>
      </w:r>
    </w:p>
    <w:p w14:paraId="26A0DF2E" w14:textId="77777777" w:rsidR="00A14D06" w:rsidRPr="00E13896" w:rsidRDefault="00A14D06" w:rsidP="00E13896">
      <w:pPr>
        <w:pStyle w:val="Akapitzlist"/>
        <w:numPr>
          <w:ilvl w:val="0"/>
          <w:numId w:val="31"/>
        </w:numPr>
        <w:spacing w:after="0" w:line="360" w:lineRule="auto"/>
        <w:ind w:left="426" w:hanging="426"/>
        <w:jc w:val="both"/>
        <w:rPr>
          <w:rFonts w:ascii="Arial" w:hAnsi="Arial" w:cs="Arial"/>
          <w:sz w:val="20"/>
          <w:szCs w:val="20"/>
        </w:rPr>
      </w:pPr>
      <w:r w:rsidRPr="00E13896">
        <w:rPr>
          <w:rFonts w:ascii="Arial" w:hAnsi="Arial" w:cs="Arial"/>
          <w:color w:val="000000" w:themeColor="text1"/>
          <w:sz w:val="20"/>
          <w:szCs w:val="20"/>
        </w:rPr>
        <w:t>Szczegółowe zasady funkcjonowania Rady Partnerstwa może określić Regulamin Rady Partnerstwa.</w:t>
      </w:r>
    </w:p>
    <w:p w14:paraId="049E9C64" w14:textId="77777777" w:rsidR="00A14D06" w:rsidRDefault="00A14D06" w:rsidP="00E13896">
      <w:pPr>
        <w:spacing w:after="0" w:line="360" w:lineRule="auto"/>
        <w:rPr>
          <w:rFonts w:ascii="Arial" w:hAnsi="Arial" w:cs="Arial"/>
          <w:b/>
          <w:bCs/>
          <w:sz w:val="20"/>
          <w:szCs w:val="20"/>
        </w:rPr>
      </w:pPr>
    </w:p>
    <w:p w14:paraId="27E40CC0" w14:textId="77777777" w:rsidR="00E13896" w:rsidRPr="00E13896" w:rsidRDefault="00E13896" w:rsidP="00E13896">
      <w:pPr>
        <w:spacing w:after="0" w:line="360" w:lineRule="auto"/>
        <w:rPr>
          <w:rFonts w:ascii="Arial" w:hAnsi="Arial" w:cs="Arial"/>
          <w:b/>
          <w:bCs/>
          <w:sz w:val="20"/>
          <w:szCs w:val="20"/>
        </w:rPr>
      </w:pPr>
    </w:p>
    <w:p w14:paraId="53E2500A" w14:textId="77777777" w:rsidR="00A14D06" w:rsidRPr="00E13896" w:rsidRDefault="00A14D06" w:rsidP="00E13896">
      <w:pPr>
        <w:pStyle w:val="Akapitzlist"/>
        <w:spacing w:after="0" w:line="360" w:lineRule="auto"/>
        <w:ind w:left="426"/>
        <w:jc w:val="center"/>
        <w:rPr>
          <w:rFonts w:ascii="Arial" w:hAnsi="Arial" w:cs="Arial"/>
          <w:b/>
          <w:bCs/>
          <w:sz w:val="20"/>
          <w:szCs w:val="20"/>
        </w:rPr>
      </w:pPr>
      <w:r w:rsidRPr="00E13896">
        <w:rPr>
          <w:rFonts w:ascii="Arial" w:hAnsi="Arial" w:cs="Arial"/>
          <w:b/>
          <w:bCs/>
          <w:sz w:val="20"/>
          <w:szCs w:val="20"/>
        </w:rPr>
        <w:lastRenderedPageBreak/>
        <w:t>§ 8</w:t>
      </w:r>
    </w:p>
    <w:p w14:paraId="2C2573D0" w14:textId="77777777"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sz w:val="20"/>
          <w:szCs w:val="20"/>
        </w:rPr>
        <w:t>Biuro Partnerstwa wykonuje zadania związane z zarządzaniem IIT, zlecone przez Lidera.</w:t>
      </w:r>
    </w:p>
    <w:p w14:paraId="33D8C6C8" w14:textId="77777777"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color w:val="000000" w:themeColor="text1"/>
          <w:sz w:val="20"/>
          <w:szCs w:val="20"/>
        </w:rPr>
        <w:t>Szczegółowe zasady funkcjonowania Biura Partnerstwa może określić Regulamin Biura Partnerstwa nadany przez Lidera.</w:t>
      </w:r>
    </w:p>
    <w:p w14:paraId="1E4EC6CB" w14:textId="77777777"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sz w:val="20"/>
          <w:szCs w:val="20"/>
        </w:rPr>
        <w:t>Biuro Partnerstwa może zostać usytuowane w strukturze urzędu Lidera Partnerstwa i funkcjonuje wówczas zgodnie z obowiązującym Regulaminem Organizacyjnym urzędu Lidera Partnerstwa, a pracodawcą dla zatrudnionych pracowników/zatrudnionego pracownika Biura Partnerstwa jest organ wykonawczy Lidera Partnerstwa.</w:t>
      </w:r>
    </w:p>
    <w:p w14:paraId="4F2D0EF2" w14:textId="77777777"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Biuro Partnerstwa opracowuje corocznie projekt budżetu Biura Partnerstwa, zawierający prognozowane koszty zarządzania IIT i funkcjonowania Biura Partnerstwa w danym roku budżetowym. </w:t>
      </w:r>
    </w:p>
    <w:p w14:paraId="0EA33268" w14:textId="77777777"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Biuro Partnerstwa przesyła członkom Partnerstwa projekt budżetu Biura Partnerstwa nie później niż do dnia 5 września roku poprzedzającego rok budżetowy. </w:t>
      </w:r>
    </w:p>
    <w:p w14:paraId="25D1871D" w14:textId="77777777"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Uwagi do projektu budżetu Biura Partnerstwa członkowie Partnerstwa przesyłają do Biura Partnerstwa do dnia 15 września roku poprzedzającego rok budżetowy. </w:t>
      </w:r>
    </w:p>
    <w:p w14:paraId="5B77A61B" w14:textId="2F66B81F" w:rsidR="00A14D06" w:rsidRPr="00E13896" w:rsidRDefault="00A14D06" w:rsidP="00E13896">
      <w:pPr>
        <w:pStyle w:val="Akapitzlist"/>
        <w:numPr>
          <w:ilvl w:val="0"/>
          <w:numId w:val="34"/>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Budżet Biura Partnerstwa uchwala Rada Partnerstwa nie później niż do dnia 5 października roku poprzedzającego rok budżetowy. </w:t>
      </w:r>
    </w:p>
    <w:p w14:paraId="182C3719"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9</w:t>
      </w:r>
    </w:p>
    <w:p w14:paraId="734A7306" w14:textId="77777777" w:rsidR="00A14D06" w:rsidRPr="00E13896" w:rsidRDefault="00A14D06" w:rsidP="00E13896">
      <w:pPr>
        <w:pStyle w:val="Akapitzlist"/>
        <w:numPr>
          <w:ilvl w:val="0"/>
          <w:numId w:val="35"/>
        </w:numPr>
        <w:spacing w:after="0" w:line="360" w:lineRule="auto"/>
        <w:ind w:left="426" w:hanging="426"/>
        <w:jc w:val="both"/>
        <w:rPr>
          <w:rFonts w:ascii="Arial" w:hAnsi="Arial" w:cs="Arial"/>
          <w:sz w:val="20"/>
          <w:szCs w:val="20"/>
        </w:rPr>
      </w:pPr>
      <w:r w:rsidRPr="00E13896">
        <w:rPr>
          <w:rFonts w:ascii="Arial" w:hAnsi="Arial" w:cs="Arial"/>
          <w:sz w:val="20"/>
          <w:szCs w:val="20"/>
        </w:rPr>
        <w:t>Zespół Partnerów Społeczno-Gospodarczych jest ciałem opiniująco-doradczym Partnerstwa.</w:t>
      </w:r>
    </w:p>
    <w:p w14:paraId="0A2BAF2F" w14:textId="77777777" w:rsidR="00A14D06" w:rsidRPr="00E13896" w:rsidRDefault="00A14D06" w:rsidP="00E13896">
      <w:pPr>
        <w:pStyle w:val="Akapitzlist"/>
        <w:numPr>
          <w:ilvl w:val="0"/>
          <w:numId w:val="35"/>
        </w:numPr>
        <w:spacing w:after="0" w:line="360" w:lineRule="auto"/>
        <w:ind w:left="426" w:hanging="426"/>
        <w:rPr>
          <w:rFonts w:ascii="Arial" w:hAnsi="Arial" w:cs="Arial"/>
          <w:sz w:val="20"/>
          <w:szCs w:val="20"/>
        </w:rPr>
      </w:pPr>
      <w:r w:rsidRPr="00E13896">
        <w:rPr>
          <w:rFonts w:ascii="Arial" w:hAnsi="Arial" w:cs="Arial"/>
          <w:sz w:val="20"/>
          <w:szCs w:val="20"/>
        </w:rPr>
        <w:t>Do zadań Zespołu Doradczego Partnerów Społeczno-Gospodarczych należy:</w:t>
      </w:r>
    </w:p>
    <w:p w14:paraId="48EC573F" w14:textId="77777777" w:rsidR="00A14D06" w:rsidRPr="00E13896" w:rsidRDefault="00A14D06" w:rsidP="00E13896">
      <w:pPr>
        <w:pStyle w:val="Akapitzlist"/>
        <w:numPr>
          <w:ilvl w:val="0"/>
          <w:numId w:val="36"/>
        </w:numPr>
        <w:spacing w:after="0" w:line="360" w:lineRule="auto"/>
        <w:ind w:left="709" w:hanging="283"/>
        <w:rPr>
          <w:rFonts w:ascii="Arial" w:hAnsi="Arial" w:cs="Arial"/>
          <w:sz w:val="20"/>
          <w:szCs w:val="20"/>
        </w:rPr>
      </w:pPr>
      <w:r w:rsidRPr="00E13896">
        <w:rPr>
          <w:rFonts w:ascii="Arial" w:hAnsi="Arial" w:cs="Arial"/>
          <w:sz w:val="20"/>
          <w:szCs w:val="20"/>
        </w:rPr>
        <w:t>udział w organizowanych spotkaniach i warsztatach związanych z zarządzaniem IIT,</w:t>
      </w:r>
    </w:p>
    <w:p w14:paraId="2DDBD611" w14:textId="77777777" w:rsidR="00A14D06" w:rsidRPr="00E13896" w:rsidRDefault="00A14D06" w:rsidP="00E13896">
      <w:pPr>
        <w:pStyle w:val="Akapitzlist"/>
        <w:numPr>
          <w:ilvl w:val="0"/>
          <w:numId w:val="36"/>
        </w:numPr>
        <w:spacing w:after="0" w:line="360" w:lineRule="auto"/>
        <w:ind w:left="709" w:hanging="283"/>
        <w:rPr>
          <w:rFonts w:ascii="Arial" w:hAnsi="Arial" w:cs="Arial"/>
          <w:sz w:val="20"/>
          <w:szCs w:val="20"/>
        </w:rPr>
      </w:pPr>
      <w:r w:rsidRPr="00E13896">
        <w:rPr>
          <w:rFonts w:ascii="Arial" w:hAnsi="Arial" w:cs="Arial"/>
          <w:sz w:val="20"/>
          <w:szCs w:val="20"/>
        </w:rPr>
        <w:t xml:space="preserve">opiniowanie projektu strategii </w:t>
      </w:r>
      <w:r w:rsidRPr="00E13896">
        <w:rPr>
          <w:rFonts w:ascii="Arial" w:hAnsi="Arial" w:cs="Arial"/>
          <w:color w:val="000000" w:themeColor="text1"/>
          <w:sz w:val="20"/>
          <w:szCs w:val="20"/>
        </w:rPr>
        <w:t xml:space="preserve">rozwoju ponadlokalnego </w:t>
      </w:r>
      <w:r w:rsidRPr="00E13896">
        <w:rPr>
          <w:rFonts w:ascii="Arial" w:hAnsi="Arial" w:cs="Arial"/>
          <w:sz w:val="20"/>
          <w:szCs w:val="20"/>
        </w:rPr>
        <w:t xml:space="preserve">oraz propozycji jej zmian i innych dokumentów, </w:t>
      </w:r>
    </w:p>
    <w:p w14:paraId="65B01D45" w14:textId="77777777" w:rsidR="00A14D06" w:rsidRPr="00E13896" w:rsidRDefault="00A14D06" w:rsidP="00E13896">
      <w:pPr>
        <w:pStyle w:val="Akapitzlist"/>
        <w:numPr>
          <w:ilvl w:val="0"/>
          <w:numId w:val="36"/>
        </w:numPr>
        <w:spacing w:after="0" w:line="360" w:lineRule="auto"/>
        <w:ind w:left="709" w:hanging="283"/>
        <w:rPr>
          <w:rFonts w:ascii="Arial" w:hAnsi="Arial" w:cs="Arial"/>
          <w:sz w:val="20"/>
          <w:szCs w:val="20"/>
        </w:rPr>
      </w:pPr>
      <w:r w:rsidRPr="00E13896">
        <w:rPr>
          <w:rFonts w:ascii="Arial" w:hAnsi="Arial" w:cs="Arial"/>
          <w:sz w:val="20"/>
          <w:szCs w:val="20"/>
        </w:rPr>
        <w:t xml:space="preserve">inicjowanie zmian strategii </w:t>
      </w:r>
      <w:r w:rsidRPr="00E13896">
        <w:rPr>
          <w:rFonts w:ascii="Arial" w:hAnsi="Arial" w:cs="Arial"/>
          <w:color w:val="000000" w:themeColor="text1"/>
          <w:sz w:val="20"/>
          <w:szCs w:val="20"/>
        </w:rPr>
        <w:t>rozwoju ponadlokalnego</w:t>
      </w:r>
      <w:r w:rsidRPr="00E13896">
        <w:rPr>
          <w:rFonts w:ascii="Arial" w:hAnsi="Arial" w:cs="Arial"/>
          <w:sz w:val="20"/>
          <w:szCs w:val="20"/>
        </w:rPr>
        <w:t>.</w:t>
      </w:r>
    </w:p>
    <w:p w14:paraId="305FCAC4" w14:textId="77777777" w:rsidR="00A14D06" w:rsidRPr="00E13896" w:rsidRDefault="00A14D06" w:rsidP="00E13896">
      <w:pPr>
        <w:pStyle w:val="Akapitzlist"/>
        <w:numPr>
          <w:ilvl w:val="0"/>
          <w:numId w:val="35"/>
        </w:numPr>
        <w:tabs>
          <w:tab w:val="left" w:pos="426"/>
        </w:tabs>
        <w:spacing w:after="0" w:line="360" w:lineRule="auto"/>
        <w:ind w:left="426" w:hanging="426"/>
        <w:jc w:val="both"/>
        <w:rPr>
          <w:rFonts w:ascii="Arial" w:hAnsi="Arial" w:cs="Arial"/>
          <w:sz w:val="20"/>
          <w:szCs w:val="20"/>
        </w:rPr>
      </w:pPr>
      <w:r w:rsidRPr="00E13896">
        <w:rPr>
          <w:rFonts w:ascii="Arial" w:hAnsi="Arial" w:cs="Arial"/>
          <w:sz w:val="20"/>
          <w:szCs w:val="20"/>
        </w:rPr>
        <w:t>W skład Zespołu Partnerów Społeczno-Gospodarczych wchodzą w szczególności przedstawiciele podmiotów reprezentujących społeczeństwo obywatelskie, podmiotów działających na rzecz ochrony środowiska oraz podmiotów odpowiedzialnych za promowanie włączenia społecznego, praw podstawowych, praw osób niepełnosprawnych, równości płci i niedyskryminacji, działających na obszarze Partnerstwa.</w:t>
      </w:r>
    </w:p>
    <w:p w14:paraId="2538DD6E" w14:textId="1E3FDFBF" w:rsidR="00A14D06" w:rsidRPr="00E13896" w:rsidRDefault="00A14D06" w:rsidP="00E13896">
      <w:pPr>
        <w:pStyle w:val="Akapitzlist"/>
        <w:numPr>
          <w:ilvl w:val="0"/>
          <w:numId w:val="35"/>
        </w:numPr>
        <w:tabs>
          <w:tab w:val="left" w:pos="426"/>
        </w:tabs>
        <w:spacing w:after="0" w:line="360" w:lineRule="auto"/>
        <w:ind w:left="426" w:hanging="426"/>
        <w:jc w:val="both"/>
        <w:rPr>
          <w:rFonts w:ascii="Arial" w:hAnsi="Arial" w:cs="Arial"/>
          <w:sz w:val="20"/>
          <w:szCs w:val="20"/>
        </w:rPr>
      </w:pPr>
      <w:r w:rsidRPr="00E13896">
        <w:rPr>
          <w:rFonts w:ascii="Arial" w:hAnsi="Arial" w:cs="Arial"/>
          <w:sz w:val="20"/>
          <w:szCs w:val="20"/>
        </w:rPr>
        <w:t>Członków Zespołu powołuje Lider Partnerstwa spośród kandydatów wskazanych przez Radę Partnerstwa lub spośród osób zgłoszonych w ramach otwartego naboru zorganizowanego przez Lidera.</w:t>
      </w:r>
    </w:p>
    <w:p w14:paraId="11939AC2"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10</w:t>
      </w:r>
    </w:p>
    <w:p w14:paraId="66A4B720" w14:textId="77777777" w:rsidR="00A14D06" w:rsidRPr="00E13896" w:rsidRDefault="00A14D06" w:rsidP="00E13896">
      <w:pPr>
        <w:pStyle w:val="Akapitzlist"/>
        <w:numPr>
          <w:ilvl w:val="0"/>
          <w:numId w:val="37"/>
        </w:numPr>
        <w:spacing w:after="0" w:line="360" w:lineRule="auto"/>
        <w:ind w:left="426" w:hanging="426"/>
        <w:jc w:val="both"/>
        <w:rPr>
          <w:rFonts w:ascii="Arial" w:hAnsi="Arial" w:cs="Arial"/>
          <w:sz w:val="20"/>
          <w:szCs w:val="20"/>
        </w:rPr>
      </w:pPr>
      <w:r w:rsidRPr="00E13896">
        <w:rPr>
          <w:rFonts w:ascii="Arial" w:hAnsi="Arial" w:cs="Arial"/>
          <w:sz w:val="20"/>
          <w:szCs w:val="20"/>
        </w:rPr>
        <w:t xml:space="preserve">Partnerzy zobowiązują się pokrywać koszty związane z realizacją powierzonych zadań proporcjonalnie do liczby mieszkańców, liczonej wg danych GUS na rok poprzedzający zawarcie porozumienia. </w:t>
      </w:r>
    </w:p>
    <w:p w14:paraId="58123EBC" w14:textId="77777777" w:rsidR="00A14D06" w:rsidRPr="00E13896" w:rsidRDefault="00A14D06" w:rsidP="00E13896">
      <w:pPr>
        <w:pStyle w:val="Akapitzlist"/>
        <w:numPr>
          <w:ilvl w:val="0"/>
          <w:numId w:val="37"/>
        </w:numPr>
        <w:spacing w:after="0" w:line="360" w:lineRule="auto"/>
        <w:ind w:left="426" w:hanging="426"/>
        <w:jc w:val="both"/>
        <w:rPr>
          <w:rFonts w:ascii="Arial" w:hAnsi="Arial" w:cs="Arial"/>
          <w:sz w:val="20"/>
          <w:szCs w:val="20"/>
        </w:rPr>
      </w:pPr>
      <w:r w:rsidRPr="00E13896">
        <w:rPr>
          <w:rFonts w:ascii="Arial" w:hAnsi="Arial" w:cs="Arial"/>
          <w:sz w:val="20"/>
          <w:szCs w:val="20"/>
        </w:rPr>
        <w:t>Koszty, o których mowa w ust. 1, wynikają ściśle z budżetu Biura Partnerstwa, o którym mowa w § 8.</w:t>
      </w:r>
    </w:p>
    <w:p w14:paraId="70F00122" w14:textId="68EA31D0" w:rsidR="00A14D06" w:rsidRPr="00E13896" w:rsidRDefault="00A14D06" w:rsidP="00E13896">
      <w:pPr>
        <w:pStyle w:val="Akapitzlist"/>
        <w:numPr>
          <w:ilvl w:val="0"/>
          <w:numId w:val="37"/>
        </w:numPr>
        <w:spacing w:after="0" w:line="360" w:lineRule="auto"/>
        <w:ind w:left="426" w:hanging="426"/>
        <w:jc w:val="both"/>
        <w:rPr>
          <w:rFonts w:ascii="Arial" w:hAnsi="Arial" w:cs="Arial"/>
          <w:sz w:val="20"/>
          <w:szCs w:val="20"/>
        </w:rPr>
      </w:pPr>
      <w:r w:rsidRPr="00E13896">
        <w:rPr>
          <w:rFonts w:ascii="Arial" w:hAnsi="Arial" w:cs="Arial"/>
          <w:sz w:val="20"/>
          <w:szCs w:val="20"/>
        </w:rPr>
        <w:lastRenderedPageBreak/>
        <w:t>Partnerzy niebędący Liderem Partnerstwa przekażą Liderowi Partnerstwa środki finansowe w formie dotacji celowej na wskazany we wniosku rachunek bankowy Lidera Partnerstwa, zgodnie z przepisami o finansach publicznych.</w:t>
      </w:r>
    </w:p>
    <w:p w14:paraId="426867D8"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11</w:t>
      </w:r>
    </w:p>
    <w:p w14:paraId="3A6491ED" w14:textId="77777777" w:rsidR="00A14D06" w:rsidRPr="00E13896" w:rsidRDefault="00A14D06" w:rsidP="00E13896">
      <w:pPr>
        <w:pStyle w:val="Akapitzlist"/>
        <w:numPr>
          <w:ilvl w:val="0"/>
          <w:numId w:val="38"/>
        </w:numPr>
        <w:spacing w:after="0" w:line="360" w:lineRule="auto"/>
        <w:ind w:left="426" w:hanging="426"/>
        <w:jc w:val="both"/>
        <w:rPr>
          <w:rFonts w:ascii="Arial" w:hAnsi="Arial" w:cs="Arial"/>
          <w:sz w:val="20"/>
          <w:szCs w:val="20"/>
        </w:rPr>
      </w:pPr>
      <w:r w:rsidRPr="00E13896">
        <w:rPr>
          <w:rFonts w:ascii="Arial" w:hAnsi="Arial" w:cs="Arial"/>
          <w:sz w:val="20"/>
          <w:szCs w:val="20"/>
        </w:rPr>
        <w:t>Dane osobowe pozyskane w ramach opracowania strategii IIT oraz wszelkich innych dokumentów niezbędnych do uchwalenia lub wdrażania strategii IIT będą gromadzone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zwanego dalej RODO.</w:t>
      </w:r>
    </w:p>
    <w:p w14:paraId="3F3EFD60" w14:textId="77777777" w:rsidR="00A14D06" w:rsidRPr="00E13896" w:rsidRDefault="00A14D06" w:rsidP="00E13896">
      <w:pPr>
        <w:pStyle w:val="Akapitzlist"/>
        <w:numPr>
          <w:ilvl w:val="0"/>
          <w:numId w:val="38"/>
        </w:numPr>
        <w:spacing w:after="0" w:line="360" w:lineRule="auto"/>
        <w:ind w:left="426" w:hanging="426"/>
        <w:jc w:val="both"/>
        <w:rPr>
          <w:rFonts w:ascii="Arial" w:hAnsi="Arial" w:cs="Arial"/>
          <w:sz w:val="20"/>
          <w:szCs w:val="20"/>
        </w:rPr>
      </w:pPr>
      <w:r w:rsidRPr="00E13896">
        <w:rPr>
          <w:rFonts w:ascii="Arial" w:hAnsi="Arial" w:cs="Arial"/>
          <w:sz w:val="20"/>
          <w:szCs w:val="20"/>
        </w:rPr>
        <w:t>Każda ze stron Porozumienia oświadcza, iż jest Administratorem danych osobowych w rozumieniu RODO, w odniesieniu do danych osobowych pracowników, współpracowników i reprezentantów Stron wskazanych w Porozumieniu. Przekazywane na potrzeby realizacji Porozumienia dane osobowe są danymi zwykłymi i obejmują w szczególności: imię, nazwisko, zajmowane stanowisko, telefon, e-mail.</w:t>
      </w:r>
    </w:p>
    <w:p w14:paraId="6E8B2244" w14:textId="77777777" w:rsidR="00A14D06" w:rsidRPr="00E13896" w:rsidRDefault="00A14D06" w:rsidP="00E13896">
      <w:pPr>
        <w:pStyle w:val="Akapitzlist"/>
        <w:numPr>
          <w:ilvl w:val="0"/>
          <w:numId w:val="38"/>
        </w:numPr>
        <w:spacing w:after="0" w:line="360" w:lineRule="auto"/>
        <w:ind w:left="426" w:hanging="426"/>
        <w:jc w:val="both"/>
        <w:rPr>
          <w:rFonts w:ascii="Arial" w:hAnsi="Arial" w:cs="Arial"/>
          <w:sz w:val="20"/>
          <w:szCs w:val="20"/>
        </w:rPr>
      </w:pPr>
      <w:r w:rsidRPr="00E13896">
        <w:rPr>
          <w:rFonts w:ascii="Arial" w:hAnsi="Arial" w:cs="Arial"/>
          <w:sz w:val="20"/>
          <w:szCs w:val="20"/>
        </w:rPr>
        <w:t>W celu wykonania Porozumienia Strony Porozumienia oświadczają, że dane kontaktowe, o których mowa w ust. 3, udostępniane wzajemnie w Porozumieniu lub udostępnione pozostałym Stronom Porozumienia w jakikolwiek sposób w okresie obowiązywania Porozumienia, przekazywane są w ramach prawnie uzasadnionego interesu Stron Porozumienia.</w:t>
      </w:r>
    </w:p>
    <w:p w14:paraId="6AAE7519" w14:textId="77777777" w:rsidR="00A14D06" w:rsidRPr="00E13896" w:rsidRDefault="00A14D06" w:rsidP="00E13896">
      <w:pPr>
        <w:pStyle w:val="Akapitzlist"/>
        <w:numPr>
          <w:ilvl w:val="0"/>
          <w:numId w:val="38"/>
        </w:numPr>
        <w:spacing w:after="0" w:line="360" w:lineRule="auto"/>
        <w:ind w:left="426" w:hanging="426"/>
        <w:jc w:val="both"/>
        <w:rPr>
          <w:rFonts w:ascii="Arial" w:hAnsi="Arial" w:cs="Arial"/>
          <w:sz w:val="20"/>
          <w:szCs w:val="20"/>
        </w:rPr>
      </w:pPr>
      <w:r w:rsidRPr="00E13896">
        <w:rPr>
          <w:rFonts w:ascii="Arial" w:hAnsi="Arial" w:cs="Arial"/>
          <w:sz w:val="20"/>
          <w:szCs w:val="20"/>
        </w:rPr>
        <w:t>Każda ze Stron Porozumienia zobowiązuje się w imieniu pozostałych Stron Porozumienia dopełnić obowiązku informacyjnego, o którym mowa w art. 14 RODO, w stosunku do osób, o których mowa w ust.3 , chyba że zachodzi jeden z przypadków zwalniających Administratora od dopełnienia tego obowiązku.</w:t>
      </w:r>
    </w:p>
    <w:p w14:paraId="41CF3D96" w14:textId="77777777" w:rsidR="00A14D06" w:rsidRPr="00E13896" w:rsidRDefault="00A14D06" w:rsidP="00E13896">
      <w:pPr>
        <w:spacing w:after="0" w:line="360" w:lineRule="auto"/>
        <w:contextualSpacing/>
        <w:jc w:val="center"/>
        <w:rPr>
          <w:rFonts w:ascii="Arial" w:hAnsi="Arial" w:cs="Arial"/>
          <w:b/>
          <w:bCs/>
          <w:sz w:val="20"/>
          <w:szCs w:val="20"/>
        </w:rPr>
      </w:pPr>
      <w:r w:rsidRPr="00E13896">
        <w:rPr>
          <w:rFonts w:ascii="Arial" w:hAnsi="Arial" w:cs="Arial"/>
          <w:b/>
          <w:bCs/>
          <w:sz w:val="20"/>
          <w:szCs w:val="20"/>
        </w:rPr>
        <w:t>§ 12</w:t>
      </w:r>
    </w:p>
    <w:p w14:paraId="467A86D9" w14:textId="77777777" w:rsidR="00A14D06" w:rsidRPr="00E13896" w:rsidRDefault="00A14D06" w:rsidP="00E13896">
      <w:pPr>
        <w:pStyle w:val="Akapitzlist"/>
        <w:numPr>
          <w:ilvl w:val="0"/>
          <w:numId w:val="39"/>
        </w:numPr>
        <w:spacing w:after="0" w:line="360" w:lineRule="auto"/>
        <w:ind w:left="426" w:hanging="426"/>
        <w:jc w:val="both"/>
        <w:rPr>
          <w:rStyle w:val="normaltextrun"/>
          <w:rFonts w:ascii="Arial" w:hAnsi="Arial" w:cs="Arial"/>
          <w:sz w:val="20"/>
          <w:szCs w:val="20"/>
        </w:rPr>
      </w:pPr>
      <w:r w:rsidRPr="00E13896">
        <w:rPr>
          <w:rStyle w:val="normaltextrun"/>
          <w:rFonts w:ascii="Arial" w:hAnsi="Arial" w:cs="Arial"/>
          <w:sz w:val="20"/>
          <w:szCs w:val="20"/>
        </w:rPr>
        <w:t>W sprawach nieuregulowanych niniejszym Porozumieniem stosuje się przepisy ustawy z dnia 8 marca 1990 r. o samorządzie gminnym (</w:t>
      </w:r>
      <w:proofErr w:type="spellStart"/>
      <w:r w:rsidRPr="00E13896">
        <w:rPr>
          <w:rStyle w:val="normaltextrun"/>
          <w:rFonts w:ascii="Arial" w:hAnsi="Arial" w:cs="Arial"/>
          <w:sz w:val="20"/>
          <w:szCs w:val="20"/>
        </w:rPr>
        <w:t>t.j</w:t>
      </w:r>
      <w:proofErr w:type="spellEnd"/>
      <w:r w:rsidRPr="00E13896">
        <w:rPr>
          <w:rStyle w:val="normaltextrun"/>
          <w:rFonts w:ascii="Arial" w:hAnsi="Arial" w:cs="Arial"/>
          <w:sz w:val="20"/>
          <w:szCs w:val="20"/>
        </w:rPr>
        <w:t xml:space="preserve">. Dz. U. z 2024 r. poz. 1465, z </w:t>
      </w:r>
      <w:proofErr w:type="spellStart"/>
      <w:r w:rsidRPr="00E13896">
        <w:rPr>
          <w:rStyle w:val="normaltextrun"/>
          <w:rFonts w:ascii="Arial" w:hAnsi="Arial" w:cs="Arial"/>
          <w:sz w:val="20"/>
          <w:szCs w:val="20"/>
        </w:rPr>
        <w:t>późn</w:t>
      </w:r>
      <w:proofErr w:type="spellEnd"/>
      <w:r w:rsidRPr="00E13896">
        <w:rPr>
          <w:rStyle w:val="normaltextrun"/>
          <w:rFonts w:ascii="Arial" w:hAnsi="Arial" w:cs="Arial"/>
          <w:sz w:val="20"/>
          <w:szCs w:val="20"/>
        </w:rPr>
        <w:t>. zm.), ustawy z dnia 6 grudnia 2006 r. o zasadach prowadzenia polityki rozwoju (</w:t>
      </w:r>
      <w:proofErr w:type="spellStart"/>
      <w:r w:rsidRPr="00E13896">
        <w:rPr>
          <w:rStyle w:val="normaltextrun"/>
          <w:rFonts w:ascii="Arial" w:hAnsi="Arial" w:cs="Arial"/>
          <w:sz w:val="20"/>
          <w:szCs w:val="20"/>
        </w:rPr>
        <w:t>t.j</w:t>
      </w:r>
      <w:proofErr w:type="spellEnd"/>
      <w:r w:rsidRPr="00E13896">
        <w:rPr>
          <w:rStyle w:val="normaltextrun"/>
          <w:rFonts w:ascii="Arial" w:hAnsi="Arial" w:cs="Arial"/>
          <w:sz w:val="20"/>
          <w:szCs w:val="20"/>
        </w:rPr>
        <w:t>. Dz. U. z  2024 r. poz. 324), ustawy z dnia 28 kwietnia 2022 r. o zasadach realizacji zadań finansowanych ze środków europejskich w perspektywie finansowej 2021-2027 (</w:t>
      </w:r>
      <w:proofErr w:type="spellStart"/>
      <w:r w:rsidRPr="00E13896">
        <w:rPr>
          <w:rFonts w:ascii="Arial" w:hAnsi="Arial" w:cs="Arial"/>
          <w:sz w:val="20"/>
          <w:szCs w:val="20"/>
        </w:rPr>
        <w:t>t.j</w:t>
      </w:r>
      <w:proofErr w:type="spellEnd"/>
      <w:r w:rsidRPr="00E13896">
        <w:rPr>
          <w:rFonts w:ascii="Arial" w:hAnsi="Arial" w:cs="Arial"/>
          <w:sz w:val="20"/>
          <w:szCs w:val="20"/>
        </w:rPr>
        <w:t>. Dz. U. z 2022 r. poz. 1079</w:t>
      </w:r>
      <w:r w:rsidRPr="00E13896">
        <w:rPr>
          <w:rStyle w:val="normaltextrun"/>
          <w:rFonts w:ascii="Arial" w:hAnsi="Arial" w:cs="Arial"/>
          <w:sz w:val="20"/>
          <w:szCs w:val="20"/>
        </w:rPr>
        <w:t>) oraz ustawy z dnia 27 sierpnia 2009 r. o finansach publicznych (</w:t>
      </w:r>
      <w:proofErr w:type="spellStart"/>
      <w:r w:rsidRPr="00E13896">
        <w:rPr>
          <w:rStyle w:val="normaltextrun"/>
          <w:rFonts w:ascii="Arial" w:hAnsi="Arial" w:cs="Arial"/>
          <w:sz w:val="20"/>
          <w:szCs w:val="20"/>
        </w:rPr>
        <w:t>t.j</w:t>
      </w:r>
      <w:proofErr w:type="spellEnd"/>
      <w:r w:rsidRPr="00E13896">
        <w:rPr>
          <w:rStyle w:val="normaltextrun"/>
          <w:rFonts w:ascii="Arial" w:hAnsi="Arial" w:cs="Arial"/>
          <w:sz w:val="20"/>
          <w:szCs w:val="20"/>
        </w:rPr>
        <w:t xml:space="preserve">. Dz. U. z 2024 r. poz. 1530, z </w:t>
      </w:r>
      <w:proofErr w:type="spellStart"/>
      <w:r w:rsidRPr="00E13896">
        <w:rPr>
          <w:rStyle w:val="normaltextrun"/>
          <w:rFonts w:ascii="Arial" w:hAnsi="Arial" w:cs="Arial"/>
          <w:sz w:val="20"/>
          <w:szCs w:val="20"/>
        </w:rPr>
        <w:t>późn</w:t>
      </w:r>
      <w:proofErr w:type="spellEnd"/>
      <w:r w:rsidRPr="00E13896">
        <w:rPr>
          <w:rStyle w:val="normaltextrun"/>
          <w:rFonts w:ascii="Arial" w:hAnsi="Arial" w:cs="Arial"/>
          <w:sz w:val="20"/>
          <w:szCs w:val="20"/>
        </w:rPr>
        <w:t>. zm.). </w:t>
      </w:r>
    </w:p>
    <w:p w14:paraId="65940720" w14:textId="77777777" w:rsidR="00A14D06" w:rsidRPr="00E13896" w:rsidRDefault="00A14D06" w:rsidP="00E13896">
      <w:pPr>
        <w:pStyle w:val="Akapitzlist"/>
        <w:numPr>
          <w:ilvl w:val="0"/>
          <w:numId w:val="39"/>
        </w:numPr>
        <w:spacing w:after="0" w:line="360" w:lineRule="auto"/>
        <w:ind w:left="426" w:hanging="426"/>
        <w:jc w:val="both"/>
        <w:rPr>
          <w:rStyle w:val="eop"/>
          <w:rFonts w:ascii="Arial" w:hAnsi="Arial" w:cs="Arial"/>
          <w:b/>
          <w:bCs/>
          <w:sz w:val="20"/>
          <w:szCs w:val="20"/>
        </w:rPr>
      </w:pPr>
      <w:r w:rsidRPr="00E13896">
        <w:rPr>
          <w:rStyle w:val="normaltextrun"/>
          <w:rFonts w:ascii="Arial" w:hAnsi="Arial" w:cs="Arial"/>
          <w:sz w:val="20"/>
          <w:szCs w:val="20"/>
        </w:rPr>
        <w:t>Strony Porozumienia zgodnie stwierdzają, że niniejsze Porozumienie może być zmieniane wyłącznie w drodze aneksów, podpisanych przez wszystkie Strony.</w:t>
      </w:r>
      <w:r w:rsidRPr="00E13896">
        <w:rPr>
          <w:rStyle w:val="eop"/>
          <w:rFonts w:ascii="Arial" w:hAnsi="Arial" w:cs="Arial"/>
          <w:sz w:val="20"/>
          <w:szCs w:val="20"/>
        </w:rPr>
        <w:t> </w:t>
      </w:r>
    </w:p>
    <w:p w14:paraId="7AE23DB9" w14:textId="77777777" w:rsidR="00A14D06" w:rsidRPr="00E13896" w:rsidRDefault="00A14D06" w:rsidP="00E13896">
      <w:pPr>
        <w:pStyle w:val="Akapitzlist"/>
        <w:numPr>
          <w:ilvl w:val="0"/>
          <w:numId w:val="39"/>
        </w:numPr>
        <w:spacing w:after="0" w:line="360" w:lineRule="auto"/>
        <w:ind w:left="426" w:hanging="426"/>
        <w:jc w:val="both"/>
        <w:rPr>
          <w:rStyle w:val="eop"/>
          <w:rFonts w:ascii="Arial" w:hAnsi="Arial" w:cs="Arial"/>
          <w:b/>
          <w:bCs/>
          <w:sz w:val="20"/>
          <w:szCs w:val="20"/>
        </w:rPr>
      </w:pPr>
      <w:r w:rsidRPr="00E13896">
        <w:rPr>
          <w:rStyle w:val="normaltextrun"/>
          <w:rFonts w:ascii="Arial" w:hAnsi="Arial" w:cs="Arial"/>
          <w:sz w:val="20"/>
          <w:szCs w:val="20"/>
        </w:rPr>
        <w:t>Zmiany i uzupełnienia niniejszego Porozumienia wymagają formy pisemnej pod rygorem nieważności lub formy elektronicznej w rozumieniu art. 78</w:t>
      </w:r>
      <w:r w:rsidRPr="00E13896">
        <w:rPr>
          <w:rStyle w:val="normaltextrun"/>
          <w:rFonts w:ascii="Arial" w:hAnsi="Arial" w:cs="Arial"/>
          <w:sz w:val="20"/>
          <w:szCs w:val="20"/>
          <w:vertAlign w:val="superscript"/>
        </w:rPr>
        <w:t>1</w:t>
      </w:r>
      <w:r w:rsidRPr="00E13896">
        <w:rPr>
          <w:rStyle w:val="normaltextrun"/>
          <w:rFonts w:ascii="Arial" w:hAnsi="Arial" w:cs="Arial"/>
          <w:sz w:val="20"/>
          <w:szCs w:val="20"/>
        </w:rPr>
        <w:t xml:space="preserve"> ustawy z dnia 23 kwietnia 1964 r. Kodeks Cywilny.</w:t>
      </w:r>
      <w:r w:rsidRPr="00E13896">
        <w:rPr>
          <w:rStyle w:val="eop"/>
          <w:rFonts w:ascii="Arial" w:hAnsi="Arial" w:cs="Arial"/>
          <w:sz w:val="20"/>
          <w:szCs w:val="20"/>
        </w:rPr>
        <w:t> </w:t>
      </w:r>
    </w:p>
    <w:p w14:paraId="5466E003" w14:textId="77777777" w:rsidR="00A14D06" w:rsidRPr="00E13896" w:rsidRDefault="00A14D06" w:rsidP="00E13896">
      <w:pPr>
        <w:pStyle w:val="Akapitzlist"/>
        <w:numPr>
          <w:ilvl w:val="0"/>
          <w:numId w:val="39"/>
        </w:numPr>
        <w:spacing w:after="0" w:line="360" w:lineRule="auto"/>
        <w:ind w:left="426" w:hanging="426"/>
        <w:jc w:val="both"/>
        <w:rPr>
          <w:rStyle w:val="eop"/>
          <w:rFonts w:ascii="Arial" w:hAnsi="Arial" w:cs="Arial"/>
          <w:b/>
          <w:bCs/>
          <w:sz w:val="20"/>
          <w:szCs w:val="20"/>
        </w:rPr>
      </w:pPr>
      <w:r w:rsidRPr="00E13896">
        <w:rPr>
          <w:rStyle w:val="normaltextrun"/>
          <w:rFonts w:ascii="Arial" w:hAnsi="Arial" w:cs="Arial"/>
          <w:sz w:val="20"/>
          <w:szCs w:val="20"/>
        </w:rPr>
        <w:t>Porozumienie wygasa po upływie czasu jego obowiązywania, tj. z końcem roku 2030. </w:t>
      </w:r>
    </w:p>
    <w:p w14:paraId="09ACAC09" w14:textId="77777777" w:rsidR="00A14D06" w:rsidRPr="00E13896" w:rsidRDefault="00A14D06" w:rsidP="00E13896">
      <w:pPr>
        <w:pStyle w:val="Akapitzlist"/>
        <w:numPr>
          <w:ilvl w:val="0"/>
          <w:numId w:val="39"/>
        </w:numPr>
        <w:spacing w:after="0" w:line="360" w:lineRule="auto"/>
        <w:ind w:left="426" w:hanging="426"/>
        <w:jc w:val="both"/>
        <w:rPr>
          <w:rStyle w:val="eop"/>
          <w:rFonts w:ascii="Arial" w:hAnsi="Arial" w:cs="Arial"/>
          <w:b/>
          <w:bCs/>
          <w:sz w:val="20"/>
          <w:szCs w:val="20"/>
        </w:rPr>
      </w:pPr>
      <w:r w:rsidRPr="00E13896">
        <w:rPr>
          <w:rStyle w:val="normaltextrun"/>
          <w:rFonts w:ascii="Arial" w:hAnsi="Arial" w:cs="Arial"/>
          <w:sz w:val="20"/>
          <w:szCs w:val="20"/>
        </w:rPr>
        <w:t>Zgodnie z postanowieniem art. 13 pkt 6 lit. a ustawy z dnia 20 lipca 2000 r. o ogłaszaniu aktów normatywnych i niektórych innych aktów prawnych (</w:t>
      </w:r>
      <w:proofErr w:type="spellStart"/>
      <w:r w:rsidRPr="00E13896">
        <w:rPr>
          <w:rStyle w:val="normaltextrun"/>
          <w:rFonts w:ascii="Arial" w:hAnsi="Arial" w:cs="Arial"/>
          <w:sz w:val="20"/>
          <w:szCs w:val="20"/>
        </w:rPr>
        <w:t>t.j</w:t>
      </w:r>
      <w:proofErr w:type="spellEnd"/>
      <w:r w:rsidRPr="00E13896">
        <w:rPr>
          <w:rStyle w:val="normaltextrun"/>
          <w:rFonts w:ascii="Arial" w:hAnsi="Arial" w:cs="Arial"/>
          <w:sz w:val="20"/>
          <w:szCs w:val="20"/>
        </w:rPr>
        <w:t>. Dz. U. z 2019 r. poz. 1461) Porozumienie podlega ogłoszeniu w Dzienniku Urzędowym Województwa Mazowieckiego.</w:t>
      </w:r>
    </w:p>
    <w:p w14:paraId="405079AF" w14:textId="77777777" w:rsidR="00A14D06" w:rsidRPr="00E13896" w:rsidRDefault="00A14D06" w:rsidP="00E13896">
      <w:pPr>
        <w:pStyle w:val="Akapitzlist"/>
        <w:numPr>
          <w:ilvl w:val="0"/>
          <w:numId w:val="39"/>
        </w:numPr>
        <w:spacing w:after="0" w:line="360" w:lineRule="auto"/>
        <w:ind w:left="426" w:hanging="426"/>
        <w:jc w:val="both"/>
        <w:rPr>
          <w:rStyle w:val="eop"/>
          <w:rFonts w:ascii="Arial" w:hAnsi="Arial" w:cs="Arial"/>
          <w:b/>
          <w:bCs/>
          <w:sz w:val="20"/>
          <w:szCs w:val="20"/>
        </w:rPr>
      </w:pPr>
      <w:r w:rsidRPr="00E13896">
        <w:rPr>
          <w:rStyle w:val="normaltextrun"/>
          <w:rFonts w:ascii="Arial" w:hAnsi="Arial" w:cs="Arial"/>
          <w:sz w:val="20"/>
          <w:szCs w:val="20"/>
        </w:rPr>
        <w:lastRenderedPageBreak/>
        <w:t>Za przesłanie Porozumienia do publikacji w Dzienniku Urzędowym Województwa Mazowieckiego odpowiedzialny jest Lider Partnerstwa.</w:t>
      </w:r>
    </w:p>
    <w:p w14:paraId="6A59130D" w14:textId="77777777" w:rsidR="00A14D06" w:rsidRPr="00E13896" w:rsidRDefault="00A14D06" w:rsidP="00E13896">
      <w:pPr>
        <w:pStyle w:val="Akapitzlist"/>
        <w:numPr>
          <w:ilvl w:val="0"/>
          <w:numId w:val="39"/>
        </w:numPr>
        <w:spacing w:after="0" w:line="360" w:lineRule="auto"/>
        <w:ind w:left="426" w:hanging="426"/>
        <w:jc w:val="both"/>
        <w:rPr>
          <w:rStyle w:val="eop"/>
          <w:rFonts w:ascii="Arial" w:hAnsi="Arial" w:cs="Arial"/>
          <w:b/>
          <w:bCs/>
          <w:sz w:val="20"/>
          <w:szCs w:val="20"/>
        </w:rPr>
      </w:pPr>
      <w:r w:rsidRPr="00E13896">
        <w:rPr>
          <w:rStyle w:val="normaltextrun"/>
          <w:rFonts w:ascii="Arial" w:hAnsi="Arial" w:cs="Arial"/>
          <w:sz w:val="20"/>
          <w:szCs w:val="20"/>
        </w:rPr>
        <w:t>Porozumienie wchodzi w życie z dniem podpisania.</w:t>
      </w:r>
      <w:r w:rsidRPr="00E13896">
        <w:rPr>
          <w:rStyle w:val="eop"/>
          <w:rFonts w:ascii="Arial" w:hAnsi="Arial" w:cs="Arial"/>
          <w:sz w:val="20"/>
          <w:szCs w:val="20"/>
        </w:rPr>
        <w:t> </w:t>
      </w:r>
    </w:p>
    <w:p w14:paraId="763CC9D0" w14:textId="77777777" w:rsidR="00A14D06" w:rsidRDefault="00A14D06" w:rsidP="00E13896">
      <w:pPr>
        <w:pStyle w:val="Akapitzlist"/>
        <w:numPr>
          <w:ilvl w:val="0"/>
          <w:numId w:val="39"/>
        </w:numPr>
        <w:spacing w:after="0" w:line="360" w:lineRule="auto"/>
        <w:ind w:left="426" w:hanging="426"/>
        <w:jc w:val="both"/>
        <w:rPr>
          <w:rStyle w:val="eop"/>
          <w:rFonts w:ascii="Arial" w:hAnsi="Arial" w:cs="Arial"/>
          <w:sz w:val="20"/>
          <w:szCs w:val="20"/>
        </w:rPr>
      </w:pPr>
      <w:r w:rsidRPr="00E13896">
        <w:rPr>
          <w:rStyle w:val="normaltextrun"/>
          <w:rFonts w:ascii="Arial" w:hAnsi="Arial" w:cs="Arial"/>
          <w:sz w:val="20"/>
          <w:szCs w:val="20"/>
        </w:rPr>
        <w:t>Porozumienie sporządzono w 17 jednobrzmiących egzemplarzach, po jednym dla każdej ze Stron Porozumienia.</w:t>
      </w:r>
      <w:r w:rsidRPr="00E13896">
        <w:rPr>
          <w:rStyle w:val="eop"/>
          <w:rFonts w:ascii="Arial" w:hAnsi="Arial" w:cs="Arial"/>
          <w:sz w:val="20"/>
          <w:szCs w:val="20"/>
        </w:rPr>
        <w:t> </w:t>
      </w:r>
    </w:p>
    <w:p w14:paraId="1BEB7A58" w14:textId="67392AFA" w:rsidR="00092F01" w:rsidRDefault="00092F01">
      <w:pPr>
        <w:rPr>
          <w:rFonts w:ascii="Arial" w:hAnsi="Arial" w:cs="Arial"/>
          <w:sz w:val="20"/>
          <w:szCs w:val="20"/>
        </w:rPr>
      </w:pPr>
      <w:r>
        <w:rPr>
          <w:rFonts w:ascii="Arial" w:hAnsi="Arial" w:cs="Arial"/>
          <w:sz w:val="20"/>
          <w:szCs w:val="20"/>
        </w:rPr>
        <w:br w:type="page"/>
      </w:r>
    </w:p>
    <w:p w14:paraId="113E9B71" w14:textId="77777777" w:rsidR="00092F01" w:rsidRPr="00092F01" w:rsidRDefault="00092F01" w:rsidP="00092F01">
      <w:pPr>
        <w:spacing w:after="0" w:line="360" w:lineRule="auto"/>
        <w:jc w:val="both"/>
        <w:rPr>
          <w:rFonts w:ascii="Arial" w:hAnsi="Arial" w:cs="Arial"/>
          <w:sz w:val="20"/>
          <w:szCs w:val="20"/>
        </w:rPr>
      </w:pPr>
      <w:r w:rsidRPr="00092F01">
        <w:rPr>
          <w:rFonts w:ascii="Arial" w:hAnsi="Arial" w:cs="Arial"/>
          <w:sz w:val="20"/>
          <w:szCs w:val="20"/>
        </w:rPr>
        <w:lastRenderedPageBreak/>
        <w:t>Uzasadnienie</w:t>
      </w:r>
    </w:p>
    <w:p w14:paraId="29DDF6C6" w14:textId="77777777" w:rsidR="00092F01" w:rsidRPr="00092F01" w:rsidRDefault="00092F01" w:rsidP="00092F01">
      <w:pPr>
        <w:spacing w:after="0" w:line="360" w:lineRule="auto"/>
        <w:jc w:val="both"/>
        <w:rPr>
          <w:rFonts w:ascii="Arial" w:hAnsi="Arial" w:cs="Arial"/>
          <w:sz w:val="20"/>
          <w:szCs w:val="20"/>
        </w:rPr>
      </w:pPr>
      <w:r w:rsidRPr="00092F01">
        <w:rPr>
          <w:rFonts w:ascii="Arial" w:hAnsi="Arial" w:cs="Arial"/>
          <w:sz w:val="20"/>
          <w:szCs w:val="20"/>
        </w:rPr>
        <w:t>Zawarcie porozumienia, o treści jak w projekcie uchwały, związane jest m.in. ze zmianami wprowadzonymi ustawą z dnia 15 lipca 2020 r. o zmianie ustawy o zasadach prowadzenia polityki rozwoju oraz niektórych ustaw, która weszła w życie 13 listopada 2020 r. Ustawa ta wprowadziła szereg zmian w systemie zarządzania rozwojem kraju, w szczególności poprzez zintegrowanie planowania społeczno-gospodarczego i przestrzennego w dokumentach strategicznych przygotowanych na poziomie krajowym, regionalnym i lokalnym. Wprowadzona została m.in. możliwość wspólnego opracowania strategii rozwoju ponadlokalnego gmin powiązanych ze sobą funkcjonalnie i tym samym wspólnego planowania działań rozwojowych. Zgodnie z postanowieniami art. 10g ustawy o samorządzie gminnym, gminy sąsiadujące, powiązane ze sobą funkcjonalnie, mogą opracować strategię rozwoju ponadlokalnego, będącą wspólną strategią rozwoju tych gmin w zakresie ich terytorium.</w:t>
      </w:r>
    </w:p>
    <w:p w14:paraId="4350D0AA" w14:textId="77777777" w:rsidR="00092F01" w:rsidRPr="00092F01" w:rsidRDefault="00092F01" w:rsidP="00092F01">
      <w:pPr>
        <w:spacing w:after="0" w:line="360" w:lineRule="auto"/>
        <w:jc w:val="both"/>
        <w:rPr>
          <w:rFonts w:ascii="Arial" w:hAnsi="Arial" w:cs="Arial"/>
          <w:sz w:val="20"/>
          <w:szCs w:val="20"/>
        </w:rPr>
      </w:pPr>
      <w:r w:rsidRPr="00092F01">
        <w:rPr>
          <w:rFonts w:ascii="Arial" w:hAnsi="Arial" w:cs="Arial"/>
          <w:sz w:val="20"/>
          <w:szCs w:val="20"/>
        </w:rPr>
        <w:t>Ponadto polityka regionalna wymusza na samorządach powiązanych ze sobą funkcjonalnie podejmowanie zinstytucjonalizowanej współpracy. W perspektywie finansowej 2021-2027 przewidziano dedykowane wsparcie dla Mazowieckich Strukturalnych Inwestycji Terytorialnych. Oznacza to, że niektóre projekty będą mogły być realizowane wyłącznie w formie zintegrowanej, obejmującej więcej niż jedną gminę w ramach obszaru funkcjonalnego.</w:t>
      </w:r>
    </w:p>
    <w:p w14:paraId="0E61CF38" w14:textId="77777777" w:rsidR="00092F01" w:rsidRPr="00092F01" w:rsidRDefault="00092F01" w:rsidP="00092F01">
      <w:pPr>
        <w:spacing w:after="0" w:line="360" w:lineRule="auto"/>
        <w:jc w:val="both"/>
        <w:rPr>
          <w:rFonts w:ascii="Arial" w:hAnsi="Arial" w:cs="Arial"/>
          <w:sz w:val="20"/>
          <w:szCs w:val="20"/>
        </w:rPr>
      </w:pPr>
      <w:r w:rsidRPr="00092F01">
        <w:rPr>
          <w:rFonts w:ascii="Arial" w:hAnsi="Arial" w:cs="Arial"/>
          <w:sz w:val="20"/>
          <w:szCs w:val="20"/>
        </w:rPr>
        <w:t>Do obszaru funkcjonalnego miasta Ostrołęki należą, zgodnie ze Strategią Rozwoju Województwa Mazowieckiego do roku 2030, oprócz miasta Ostrołęki, również gminy: Lelis, Rzekuń, Goworowo, Kadzidło, Myszyniec. W związku z tym porozumienie z ww. jednostkami jest niezbędne celem opracowania strategii rozwoju ponadlokalnego. Ponadto do współpracy zaproszono Powiat Ostrołęcki – jego obecność w Partnerstwie wydaje się być niezbędna z uwagi na planowane przez gminy inwestycje obejmujące niekiedy infrastrukturę powiatową (np. drogi).</w:t>
      </w:r>
    </w:p>
    <w:p w14:paraId="5957596E" w14:textId="77777777" w:rsidR="00092F01" w:rsidRPr="00092F01" w:rsidRDefault="00092F01" w:rsidP="00092F01">
      <w:pPr>
        <w:spacing w:after="0" w:line="360" w:lineRule="auto"/>
        <w:jc w:val="both"/>
        <w:rPr>
          <w:rFonts w:ascii="Arial" w:hAnsi="Arial" w:cs="Arial"/>
          <w:sz w:val="20"/>
          <w:szCs w:val="20"/>
        </w:rPr>
      </w:pPr>
      <w:r w:rsidRPr="00092F01">
        <w:rPr>
          <w:rFonts w:ascii="Arial" w:hAnsi="Arial" w:cs="Arial"/>
          <w:sz w:val="20"/>
          <w:szCs w:val="20"/>
        </w:rPr>
        <w:t>W ramach rozszerzenia Partnerstwa, chęć współpracy wyraziły należące do powiatu ostrołęckiego gminy: Czarnia, Łyse, Baranowo, Troszyn i Czerwin, Powiat Przasnyski oraz gminy: Jednorożec Przasnysz, Czernice Borowe oraz Miasto Przasnysz położone w sąsiednim powiecie przasnyskim, Ich udział w Partnerstwie jest istotny z uwagi na bliskie powiązania funkcjonalne z obszarem Ostrołęki, a także na planowane wspólne projekty rozwojowe, które mogą obejmować m.in. infrastrukturę transportową, energetyczną oraz inne przedsięwzięcia inwestycyjne o charakterze ponadlokalnym. Dzięki tej współpracy, możliwe będzie bardziej efektywne planowanie działań gospodarczych i infrastrukturalnych, a także realizacja projektów, które będą miały szeroki wpływ na rozwój całego regionu.</w:t>
      </w:r>
    </w:p>
    <w:p w14:paraId="070EB2BF" w14:textId="77777777" w:rsidR="00092F01" w:rsidRPr="00092F01" w:rsidRDefault="00092F01" w:rsidP="00092F01">
      <w:pPr>
        <w:spacing w:after="0" w:line="360" w:lineRule="auto"/>
        <w:jc w:val="both"/>
        <w:rPr>
          <w:rFonts w:ascii="Arial" w:hAnsi="Arial" w:cs="Arial"/>
          <w:sz w:val="20"/>
          <w:szCs w:val="20"/>
        </w:rPr>
      </w:pPr>
      <w:r w:rsidRPr="00092F01">
        <w:rPr>
          <w:rFonts w:ascii="Arial" w:hAnsi="Arial" w:cs="Arial"/>
          <w:sz w:val="20"/>
          <w:szCs w:val="20"/>
        </w:rPr>
        <w:t>Przygotowana w ramach porozumienia strategia rozwoju ponadlokalnego będzie uwzględniała wnioski z diagnozy społecznej, gospodarczej i przestrzennej odnoszące się do obszaru gmin zawierających porozumienie. Dokument umożliwi w przyszłości skuteczną realizację zintegrowanych projektów odpowiadających w sposób kompleksowy na potrzeby i problemy samorządów, zwiększy efektywność przedsięwzięć realizowanych przez jednostki samorządu terytorialnego w formie współpracy partnerskiej. Strategia będzie opracowywana w modelu partycypacyjnym, będzie podlegać konsultacjom społecznym i innym uzgodnieniom wynikającym z obowiązujących przepisów oraz zostanie przedłożona radom gmin i radzie powiatu do uchwalenia.</w:t>
      </w:r>
    </w:p>
    <w:p w14:paraId="1732AA0A" w14:textId="59EBFE6F" w:rsidR="00092F01" w:rsidRPr="00092F01" w:rsidRDefault="00092F01" w:rsidP="00092F01">
      <w:pPr>
        <w:spacing w:after="0" w:line="360" w:lineRule="auto"/>
        <w:jc w:val="both"/>
        <w:rPr>
          <w:rFonts w:ascii="Arial" w:hAnsi="Arial" w:cs="Arial"/>
          <w:sz w:val="20"/>
          <w:szCs w:val="20"/>
        </w:rPr>
      </w:pPr>
      <w:r w:rsidRPr="00092F01">
        <w:rPr>
          <w:rFonts w:ascii="Arial" w:hAnsi="Arial" w:cs="Arial"/>
          <w:sz w:val="20"/>
          <w:szCs w:val="20"/>
        </w:rPr>
        <w:lastRenderedPageBreak/>
        <w:t>Mając na uwadze rozwój regionu, pobudzenie gospodarcze i podniesienie jakości życia mieszkańców samorządów należących do Miejskiego Obszaru Funkcjonalnego Ostrołęki, współdziałanie w zakresie przygotowania i realizacji strategii rozwoju ponadlokalnego uznaje się za zasadne.</w:t>
      </w:r>
    </w:p>
    <w:p w14:paraId="15172694" w14:textId="77777777" w:rsidR="00A14D06" w:rsidRPr="00E13896" w:rsidRDefault="00A14D06" w:rsidP="00E13896">
      <w:pPr>
        <w:spacing w:after="0" w:line="360" w:lineRule="auto"/>
        <w:rPr>
          <w:rFonts w:ascii="Arial" w:hAnsi="Arial" w:cs="Arial"/>
          <w:sz w:val="20"/>
          <w:szCs w:val="20"/>
        </w:rPr>
      </w:pPr>
    </w:p>
    <w:p w14:paraId="0266504B" w14:textId="3D1A773D" w:rsidR="008F1316" w:rsidRPr="00503656" w:rsidRDefault="008F1316" w:rsidP="00A14D06">
      <w:pPr>
        <w:spacing w:after="0" w:line="360" w:lineRule="auto"/>
        <w:contextualSpacing/>
        <w:jc w:val="right"/>
        <w:rPr>
          <w:rFonts w:ascii="Arial" w:hAnsi="Arial" w:cs="Arial"/>
        </w:rPr>
      </w:pPr>
    </w:p>
    <w:sectPr w:rsidR="008F1316" w:rsidRPr="005036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CF90" w14:textId="77777777" w:rsidR="00D959ED" w:rsidRDefault="00D959ED" w:rsidP="006B75AF">
      <w:pPr>
        <w:spacing w:after="0" w:line="240" w:lineRule="auto"/>
      </w:pPr>
      <w:r>
        <w:separator/>
      </w:r>
    </w:p>
  </w:endnote>
  <w:endnote w:type="continuationSeparator" w:id="0">
    <w:p w14:paraId="78BEC695" w14:textId="77777777" w:rsidR="00D959ED" w:rsidRDefault="00D959ED" w:rsidP="006B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FE8C8" w14:textId="77777777" w:rsidR="00D959ED" w:rsidRDefault="00D959ED" w:rsidP="006B75AF">
      <w:pPr>
        <w:spacing w:after="0" w:line="240" w:lineRule="auto"/>
      </w:pPr>
      <w:r>
        <w:separator/>
      </w:r>
    </w:p>
  </w:footnote>
  <w:footnote w:type="continuationSeparator" w:id="0">
    <w:p w14:paraId="0DB6913E" w14:textId="77777777" w:rsidR="00D959ED" w:rsidRDefault="00D959ED" w:rsidP="006B7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1CD"/>
    <w:multiLevelType w:val="hybridMultilevel"/>
    <w:tmpl w:val="5E3CB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00E2F"/>
    <w:multiLevelType w:val="hybridMultilevel"/>
    <w:tmpl w:val="2916B64E"/>
    <w:lvl w:ilvl="0" w:tplc="04150011">
      <w:start w:val="1"/>
      <w:numFmt w:val="decimal"/>
      <w:lvlText w:val="%1)"/>
      <w:lvlJc w:val="left"/>
      <w:pPr>
        <w:ind w:left="3053"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70A4322"/>
    <w:multiLevelType w:val="hybridMultilevel"/>
    <w:tmpl w:val="776E53C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116FE"/>
    <w:multiLevelType w:val="hybridMultilevel"/>
    <w:tmpl w:val="A58EEA5C"/>
    <w:lvl w:ilvl="0" w:tplc="207226F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3227A"/>
    <w:multiLevelType w:val="hybridMultilevel"/>
    <w:tmpl w:val="469C373C"/>
    <w:lvl w:ilvl="0" w:tplc="A8347F9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B43516"/>
    <w:multiLevelType w:val="hybridMultilevel"/>
    <w:tmpl w:val="B8367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180AD2"/>
    <w:multiLevelType w:val="hybridMultilevel"/>
    <w:tmpl w:val="30242F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2901E2"/>
    <w:multiLevelType w:val="hybridMultilevel"/>
    <w:tmpl w:val="C7EE8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837586"/>
    <w:multiLevelType w:val="hybridMultilevel"/>
    <w:tmpl w:val="F36648A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E06FD1"/>
    <w:multiLevelType w:val="hybridMultilevel"/>
    <w:tmpl w:val="2AB0E7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0977AE"/>
    <w:multiLevelType w:val="hybridMultilevel"/>
    <w:tmpl w:val="2DACA9D8"/>
    <w:lvl w:ilvl="0" w:tplc="4BB010F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C5661C"/>
    <w:multiLevelType w:val="hybridMultilevel"/>
    <w:tmpl w:val="AC666632"/>
    <w:lvl w:ilvl="0" w:tplc="24844E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9A4083"/>
    <w:multiLevelType w:val="hybridMultilevel"/>
    <w:tmpl w:val="0186AACA"/>
    <w:lvl w:ilvl="0" w:tplc="1A5456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051FDA"/>
    <w:multiLevelType w:val="hybridMultilevel"/>
    <w:tmpl w:val="D7E29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CC731D"/>
    <w:multiLevelType w:val="multilevel"/>
    <w:tmpl w:val="087E2F9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C541E2"/>
    <w:multiLevelType w:val="hybridMultilevel"/>
    <w:tmpl w:val="562E8E28"/>
    <w:lvl w:ilvl="0" w:tplc="23DC23AC">
      <w:start w:val="1"/>
      <w:numFmt w:val="decimal"/>
      <w:lvlText w:val="%1."/>
      <w:lvlJc w:val="left"/>
      <w:pPr>
        <w:ind w:left="1068" w:hanging="708"/>
      </w:pPr>
      <w:rPr>
        <w:rFonts w:hint="default"/>
      </w:rPr>
    </w:lvl>
    <w:lvl w:ilvl="1" w:tplc="0C42A9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126A5B"/>
    <w:multiLevelType w:val="hybridMultilevel"/>
    <w:tmpl w:val="DE6A493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1471F6"/>
    <w:multiLevelType w:val="hybridMultilevel"/>
    <w:tmpl w:val="935EF212"/>
    <w:lvl w:ilvl="0" w:tplc="0415000F">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8" w15:restartNumberingAfterBreak="0">
    <w:nsid w:val="596E077E"/>
    <w:multiLevelType w:val="hybridMultilevel"/>
    <w:tmpl w:val="A00EE91C"/>
    <w:lvl w:ilvl="0" w:tplc="8874702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356B2A"/>
    <w:multiLevelType w:val="hybridMultilevel"/>
    <w:tmpl w:val="11622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232CD3"/>
    <w:multiLevelType w:val="hybridMultilevel"/>
    <w:tmpl w:val="2CCE46B0"/>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91071718">
    <w:abstractNumId w:val="7"/>
  </w:num>
  <w:num w:numId="2" w16cid:durableId="13962702">
    <w:abstractNumId w:val="15"/>
  </w:num>
  <w:num w:numId="3" w16cid:durableId="1539589737">
    <w:abstractNumId w:val="12"/>
  </w:num>
  <w:num w:numId="4" w16cid:durableId="2119907998">
    <w:abstractNumId w:val="11"/>
  </w:num>
  <w:num w:numId="5" w16cid:durableId="43144089">
    <w:abstractNumId w:val="4"/>
  </w:num>
  <w:num w:numId="6" w16cid:durableId="1820611077">
    <w:abstractNumId w:val="18"/>
  </w:num>
  <w:num w:numId="7" w16cid:durableId="1129781291">
    <w:abstractNumId w:val="3"/>
  </w:num>
  <w:num w:numId="8" w16cid:durableId="1371299567">
    <w:abstractNumId w:val="19"/>
  </w:num>
  <w:num w:numId="9" w16cid:durableId="1084061821">
    <w:abstractNumId w:val="17"/>
  </w:num>
  <w:num w:numId="10" w16cid:durableId="394937118">
    <w:abstractNumId w:val="13"/>
  </w:num>
  <w:num w:numId="11" w16cid:durableId="651376864">
    <w:abstractNumId w:val="14"/>
  </w:num>
  <w:num w:numId="12" w16cid:durableId="941835086">
    <w:abstractNumId w:val="5"/>
  </w:num>
  <w:num w:numId="13" w16cid:durableId="1041982063">
    <w:abstractNumId w:val="10"/>
  </w:num>
  <w:num w:numId="14" w16cid:durableId="2054500204">
    <w:abstractNumId w:val="16"/>
  </w:num>
  <w:num w:numId="15" w16cid:durableId="42097548">
    <w:abstractNumId w:val="8"/>
  </w:num>
  <w:num w:numId="16" w16cid:durableId="1163933302">
    <w:abstractNumId w:val="6"/>
  </w:num>
  <w:num w:numId="17" w16cid:durableId="31614295">
    <w:abstractNumId w:val="2"/>
  </w:num>
  <w:num w:numId="18" w16cid:durableId="328023174">
    <w:abstractNumId w:val="20"/>
  </w:num>
  <w:num w:numId="19" w16cid:durableId="762334403">
    <w:abstractNumId w:val="1"/>
  </w:num>
  <w:num w:numId="20" w16cid:durableId="987782246">
    <w:abstractNumId w:val="9"/>
  </w:num>
  <w:num w:numId="21" w16cid:durableId="1257667323">
    <w:abstractNumId w:val="0"/>
  </w:num>
  <w:num w:numId="22" w16cid:durableId="77757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0331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11818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53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3384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4449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823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3927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47650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91066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055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8924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2668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9305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89017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1205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34244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5687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AF"/>
    <w:rsid w:val="00004883"/>
    <w:rsid w:val="000504BD"/>
    <w:rsid w:val="00092F01"/>
    <w:rsid w:val="000F6F01"/>
    <w:rsid w:val="00116132"/>
    <w:rsid w:val="00136997"/>
    <w:rsid w:val="001459FB"/>
    <w:rsid w:val="0016640B"/>
    <w:rsid w:val="001936E7"/>
    <w:rsid w:val="001D56BF"/>
    <w:rsid w:val="00207D8C"/>
    <w:rsid w:val="00297ED8"/>
    <w:rsid w:val="002C7E87"/>
    <w:rsid w:val="00310CBA"/>
    <w:rsid w:val="00322B43"/>
    <w:rsid w:val="0039459B"/>
    <w:rsid w:val="003E3AD6"/>
    <w:rsid w:val="003F7C62"/>
    <w:rsid w:val="00422F39"/>
    <w:rsid w:val="0048167B"/>
    <w:rsid w:val="0049738D"/>
    <w:rsid w:val="004A55D3"/>
    <w:rsid w:val="004A78BC"/>
    <w:rsid w:val="004F1BEE"/>
    <w:rsid w:val="00503656"/>
    <w:rsid w:val="0054603F"/>
    <w:rsid w:val="0057304A"/>
    <w:rsid w:val="005D3086"/>
    <w:rsid w:val="005D46F6"/>
    <w:rsid w:val="00663100"/>
    <w:rsid w:val="00692020"/>
    <w:rsid w:val="006B75AF"/>
    <w:rsid w:val="006F0262"/>
    <w:rsid w:val="00710A8D"/>
    <w:rsid w:val="00726417"/>
    <w:rsid w:val="00737CEB"/>
    <w:rsid w:val="007B628C"/>
    <w:rsid w:val="007F3034"/>
    <w:rsid w:val="008D2281"/>
    <w:rsid w:val="008D6087"/>
    <w:rsid w:val="008F1316"/>
    <w:rsid w:val="009345E8"/>
    <w:rsid w:val="0093509A"/>
    <w:rsid w:val="00981274"/>
    <w:rsid w:val="00A143ED"/>
    <w:rsid w:val="00A14D06"/>
    <w:rsid w:val="00AF5BBA"/>
    <w:rsid w:val="00B44BFE"/>
    <w:rsid w:val="00BA7FCF"/>
    <w:rsid w:val="00C23069"/>
    <w:rsid w:val="00C25B1E"/>
    <w:rsid w:val="00C33BEC"/>
    <w:rsid w:val="00C35D19"/>
    <w:rsid w:val="00C5024C"/>
    <w:rsid w:val="00C74A4F"/>
    <w:rsid w:val="00CD15BF"/>
    <w:rsid w:val="00D959ED"/>
    <w:rsid w:val="00E13896"/>
    <w:rsid w:val="00E82A08"/>
    <w:rsid w:val="00E839FF"/>
    <w:rsid w:val="00EB2EA8"/>
    <w:rsid w:val="00EF7585"/>
    <w:rsid w:val="00F9003D"/>
    <w:rsid w:val="00F910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5C37"/>
  <w15:chartTrackingRefBased/>
  <w15:docId w15:val="{2FD29C1A-FCA5-4AA7-8920-26AC4A2F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75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5AF"/>
  </w:style>
  <w:style w:type="paragraph" w:styleId="Stopka">
    <w:name w:val="footer"/>
    <w:basedOn w:val="Normalny"/>
    <w:link w:val="StopkaZnak"/>
    <w:uiPriority w:val="99"/>
    <w:unhideWhenUsed/>
    <w:rsid w:val="006B75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5AF"/>
  </w:style>
  <w:style w:type="paragraph" w:styleId="Akapitzlist">
    <w:name w:val="List Paragraph"/>
    <w:basedOn w:val="Normalny"/>
    <w:uiPriority w:val="34"/>
    <w:qFormat/>
    <w:rsid w:val="001D56BF"/>
    <w:pPr>
      <w:ind w:left="720"/>
      <w:contextualSpacing/>
    </w:pPr>
  </w:style>
  <w:style w:type="character" w:customStyle="1" w:styleId="normaltextrun">
    <w:name w:val="normaltextrun"/>
    <w:basedOn w:val="Domylnaczcionkaakapitu"/>
    <w:rsid w:val="0039459B"/>
  </w:style>
  <w:style w:type="character" w:customStyle="1" w:styleId="eop">
    <w:name w:val="eop"/>
    <w:basedOn w:val="Domylnaczcionkaakapitu"/>
    <w:rsid w:val="0039459B"/>
  </w:style>
  <w:style w:type="paragraph" w:customStyle="1" w:styleId="Default">
    <w:name w:val="Default"/>
    <w:rsid w:val="009345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2832</Words>
  <Characters>16993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Głosek</dc:creator>
  <cp:keywords/>
  <dc:description/>
  <cp:lastModifiedBy>Agnieszka Obrębska</cp:lastModifiedBy>
  <cp:revision>2</cp:revision>
  <cp:lastPrinted>2024-11-19T14:02:00Z</cp:lastPrinted>
  <dcterms:created xsi:type="dcterms:W3CDTF">2024-11-20T09:20:00Z</dcterms:created>
  <dcterms:modified xsi:type="dcterms:W3CDTF">2024-11-20T09:20:00Z</dcterms:modified>
</cp:coreProperties>
</file>