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2A" w:rsidRPr="00C93F87" w:rsidRDefault="00B86E2A" w:rsidP="00B86E2A">
      <w:pPr>
        <w:spacing w:after="0" w:line="240" w:lineRule="auto"/>
        <w:jc w:val="center"/>
        <w:rPr>
          <w:rFonts w:ascii="Arial" w:hAnsi="Arial" w:cs="Arial"/>
          <w:b/>
        </w:rPr>
      </w:pPr>
      <w:r w:rsidRPr="00C93F87">
        <w:rPr>
          <w:rFonts w:ascii="Arial" w:hAnsi="Arial" w:cs="Arial"/>
          <w:b/>
        </w:rPr>
        <w:t>UCHWAŁA NR ………………….</w:t>
      </w:r>
    </w:p>
    <w:p w:rsidR="00B86E2A" w:rsidRPr="00C93F87" w:rsidRDefault="00B86E2A" w:rsidP="00B86E2A">
      <w:pPr>
        <w:spacing w:after="0" w:line="240" w:lineRule="auto"/>
        <w:jc w:val="center"/>
        <w:rPr>
          <w:rFonts w:ascii="Arial" w:hAnsi="Arial" w:cs="Arial"/>
          <w:b/>
        </w:rPr>
      </w:pPr>
      <w:r w:rsidRPr="00C93F87">
        <w:rPr>
          <w:rFonts w:ascii="Arial" w:hAnsi="Arial" w:cs="Arial"/>
          <w:b/>
        </w:rPr>
        <w:t>RADY GMINY JEDNOROŻEC</w:t>
      </w:r>
    </w:p>
    <w:p w:rsidR="00B86E2A" w:rsidRPr="00C93F87" w:rsidRDefault="00B86E2A" w:rsidP="00B86E2A">
      <w:pPr>
        <w:spacing w:after="0" w:line="240" w:lineRule="auto"/>
        <w:jc w:val="center"/>
        <w:rPr>
          <w:rFonts w:ascii="Arial" w:hAnsi="Arial" w:cs="Arial"/>
          <w:b/>
        </w:rPr>
      </w:pPr>
      <w:r w:rsidRPr="00C93F87">
        <w:rPr>
          <w:rFonts w:ascii="Arial" w:hAnsi="Arial" w:cs="Arial"/>
          <w:b/>
        </w:rPr>
        <w:t>z dnia …………………</w:t>
      </w:r>
    </w:p>
    <w:p w:rsidR="00B86E2A" w:rsidRPr="00C93F87" w:rsidRDefault="00B86E2A" w:rsidP="00B86E2A">
      <w:pPr>
        <w:spacing w:after="0" w:line="240" w:lineRule="auto"/>
        <w:jc w:val="center"/>
        <w:rPr>
          <w:rFonts w:ascii="Arial" w:hAnsi="Arial" w:cs="Arial"/>
          <w:b/>
        </w:rPr>
      </w:pPr>
    </w:p>
    <w:p w:rsidR="00B86E2A" w:rsidRPr="00C93F87" w:rsidRDefault="00B86E2A" w:rsidP="00B86E2A">
      <w:pPr>
        <w:spacing w:after="0" w:line="240" w:lineRule="auto"/>
        <w:jc w:val="both"/>
        <w:rPr>
          <w:rFonts w:ascii="Arial" w:hAnsi="Arial" w:cs="Arial"/>
          <w:b/>
        </w:rPr>
      </w:pPr>
    </w:p>
    <w:p w:rsidR="00B86E2A" w:rsidRPr="00C93F87" w:rsidRDefault="00B86E2A" w:rsidP="00B86E2A">
      <w:pPr>
        <w:spacing w:after="0" w:line="240" w:lineRule="auto"/>
        <w:jc w:val="both"/>
        <w:rPr>
          <w:rFonts w:ascii="Arial" w:hAnsi="Arial" w:cs="Arial"/>
          <w:b/>
        </w:rPr>
      </w:pPr>
      <w:r w:rsidRPr="00C93F87">
        <w:rPr>
          <w:rFonts w:ascii="Arial" w:hAnsi="Arial" w:cs="Arial"/>
          <w:b/>
        </w:rPr>
        <w:t>w sprawie ustalenia wysokości miesięcznej opłaty za pobyt i maksymalnej wysokości opłaty za wyżywienie dziecka w Żłobku Samorządowym w Jednorożcu</w:t>
      </w:r>
    </w:p>
    <w:p w:rsidR="00B86E2A" w:rsidRPr="00C93F87" w:rsidRDefault="00B86E2A" w:rsidP="00B86E2A">
      <w:pPr>
        <w:rPr>
          <w:rFonts w:ascii="Arial" w:hAnsi="Arial" w:cs="Arial"/>
          <w:sz w:val="20"/>
          <w:szCs w:val="20"/>
        </w:rPr>
      </w:pPr>
    </w:p>
    <w:p w:rsidR="00B86E2A" w:rsidRPr="00C93F87" w:rsidRDefault="00B86E2A" w:rsidP="00B86E2A">
      <w:pPr>
        <w:jc w:val="both"/>
        <w:rPr>
          <w:rFonts w:ascii="Arial" w:hAnsi="Arial" w:cs="Arial"/>
          <w:sz w:val="20"/>
          <w:szCs w:val="20"/>
        </w:rPr>
      </w:pPr>
      <w:r w:rsidRPr="00C93F87">
        <w:rPr>
          <w:rFonts w:ascii="Arial" w:hAnsi="Arial" w:cs="Arial"/>
          <w:sz w:val="20"/>
          <w:szCs w:val="20"/>
        </w:rPr>
        <w:t>Na podstawie art. 18 ust. 2 pkt 15, art. 41 ust. 1 ustawy z dnia 8 marca 1990 r o samorządzie gminnym (</w:t>
      </w:r>
      <w:proofErr w:type="spellStart"/>
      <w:r w:rsidRPr="00C93F87">
        <w:rPr>
          <w:rFonts w:ascii="Arial" w:hAnsi="Arial" w:cs="Arial"/>
          <w:sz w:val="20"/>
          <w:szCs w:val="20"/>
        </w:rPr>
        <w:t>t.j</w:t>
      </w:r>
      <w:proofErr w:type="spellEnd"/>
      <w:r w:rsidRPr="00C93F87">
        <w:rPr>
          <w:rFonts w:ascii="Arial" w:hAnsi="Arial" w:cs="Arial"/>
          <w:sz w:val="20"/>
          <w:szCs w:val="20"/>
        </w:rPr>
        <w:t xml:space="preserve">. Dz. U. z 2024 r., poz. 609 ze zm.) w związku z art. 12, 23, art. 58 ust. 1 ustawy z dnia 4 lutego </w:t>
      </w:r>
      <w:r w:rsidR="00616C85">
        <w:rPr>
          <w:rFonts w:ascii="Arial" w:hAnsi="Arial" w:cs="Arial"/>
          <w:sz w:val="20"/>
          <w:szCs w:val="20"/>
        </w:rPr>
        <w:t xml:space="preserve">          </w:t>
      </w:r>
      <w:r w:rsidRPr="00C93F87">
        <w:rPr>
          <w:rFonts w:ascii="Arial" w:hAnsi="Arial" w:cs="Arial"/>
          <w:sz w:val="20"/>
          <w:szCs w:val="20"/>
        </w:rPr>
        <w:t xml:space="preserve">2011 r. o opiece nad dziećmi w wieku do lat 3 (Dz. U. z 2024 r., poz. 338 ze zm.) Rada Gminy Jednorożec uchwala, co następuje: </w:t>
      </w:r>
    </w:p>
    <w:p w:rsidR="00B86E2A" w:rsidRPr="00C93F87" w:rsidRDefault="00B86E2A" w:rsidP="00C93F87">
      <w:pPr>
        <w:spacing w:after="0" w:line="360" w:lineRule="auto"/>
        <w:jc w:val="both"/>
        <w:rPr>
          <w:rFonts w:ascii="Arial" w:hAnsi="Arial" w:cs="Arial"/>
        </w:rPr>
      </w:pPr>
      <w:r w:rsidRPr="00C93F87">
        <w:rPr>
          <w:rFonts w:ascii="Arial" w:hAnsi="Arial" w:cs="Arial"/>
        </w:rPr>
        <w:t xml:space="preserve">§ 1. 1. </w:t>
      </w:r>
      <w:r w:rsidR="00AE0624">
        <w:rPr>
          <w:rFonts w:ascii="Arial" w:hAnsi="Arial" w:cs="Arial"/>
        </w:rPr>
        <w:t>Od 1 października 2024 r. u</w:t>
      </w:r>
      <w:r w:rsidRPr="00C93F87">
        <w:rPr>
          <w:rFonts w:ascii="Arial" w:hAnsi="Arial" w:cs="Arial"/>
        </w:rPr>
        <w:t>stala się wysokość stałej miesięcznej opłaty za pobyt dziecka w Żłobku Samorządowym w Jednorożcu prowadzonym przez Gminę Jednorożec w wymiarze do 1</w:t>
      </w:r>
      <w:r w:rsidR="00AE0624">
        <w:rPr>
          <w:rFonts w:ascii="Arial" w:hAnsi="Arial" w:cs="Arial"/>
        </w:rPr>
        <w:t>0 godzin dziennie, w wysokości 1 5</w:t>
      </w:r>
      <w:r w:rsidRPr="00C93F87">
        <w:rPr>
          <w:rFonts w:ascii="Arial" w:hAnsi="Arial" w:cs="Arial"/>
        </w:rPr>
        <w:t>00,00 zł (</w:t>
      </w:r>
      <w:r w:rsidR="00AE0624">
        <w:rPr>
          <w:rFonts w:ascii="Arial" w:hAnsi="Arial" w:cs="Arial"/>
        </w:rPr>
        <w:t>jeden tysiąc pięćset</w:t>
      </w:r>
      <w:r w:rsidRPr="00C93F87">
        <w:rPr>
          <w:rFonts w:ascii="Arial" w:hAnsi="Arial" w:cs="Arial"/>
        </w:rPr>
        <w:t xml:space="preserve"> złotych). </w:t>
      </w:r>
    </w:p>
    <w:p w:rsidR="00B86E2A" w:rsidRPr="00C93F87" w:rsidRDefault="00C93F87" w:rsidP="00C93F8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86E2A" w:rsidRPr="00C93F87">
        <w:rPr>
          <w:rFonts w:ascii="Arial" w:hAnsi="Arial" w:cs="Arial"/>
        </w:rPr>
        <w:t>. W przypadku nieobecności dziecka w żłobku, wysokość opłaty, o której mowa w ust. 2, nie ulega zmianie, bez względu na liczbę dni nieobecnośc</w:t>
      </w:r>
      <w:r w:rsidR="00616C85">
        <w:rPr>
          <w:rFonts w:ascii="Arial" w:hAnsi="Arial" w:cs="Arial"/>
        </w:rPr>
        <w:t>i dziecka z zastrzeżeniem ust. 3</w:t>
      </w:r>
      <w:r w:rsidR="00B86E2A" w:rsidRPr="00C93F87">
        <w:rPr>
          <w:rFonts w:ascii="Arial" w:hAnsi="Arial" w:cs="Arial"/>
        </w:rPr>
        <w:t xml:space="preserve">. </w:t>
      </w:r>
    </w:p>
    <w:p w:rsidR="00B86E2A" w:rsidRPr="00C93F87" w:rsidRDefault="00C93F87" w:rsidP="00C93F8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86E2A" w:rsidRPr="00C93F87">
        <w:rPr>
          <w:rFonts w:ascii="Arial" w:hAnsi="Arial" w:cs="Arial"/>
        </w:rPr>
        <w:t>. Nie pobiera si</w:t>
      </w:r>
      <w:r w:rsidR="00616C85">
        <w:rPr>
          <w:rFonts w:ascii="Arial" w:hAnsi="Arial" w:cs="Arial"/>
        </w:rPr>
        <w:t>ę opłaty, o której mowa w ust. 1</w:t>
      </w:r>
      <w:r w:rsidR="00B86E2A" w:rsidRPr="00C93F87">
        <w:rPr>
          <w:rFonts w:ascii="Arial" w:hAnsi="Arial" w:cs="Arial"/>
        </w:rPr>
        <w:t xml:space="preserve">, w sytuacjach ograniczenia funkcjonowania żłobka lub zawieszenia jego działalności w przypadkach określonych w art. 6a ustawy, w części proporcjonalnej do ilości dni miesiąca, w którym żłobek nie świadczył usług. </w:t>
      </w:r>
    </w:p>
    <w:p w:rsidR="00B86E2A" w:rsidRPr="00C93F87" w:rsidRDefault="00B86E2A" w:rsidP="00C93F87">
      <w:pPr>
        <w:spacing w:after="0" w:line="360" w:lineRule="auto"/>
        <w:jc w:val="both"/>
        <w:rPr>
          <w:rFonts w:ascii="Arial" w:hAnsi="Arial" w:cs="Arial"/>
        </w:rPr>
      </w:pPr>
      <w:r w:rsidRPr="00C93F87">
        <w:rPr>
          <w:rFonts w:ascii="Arial" w:hAnsi="Arial" w:cs="Arial"/>
        </w:rPr>
        <w:t xml:space="preserve">§ 2. 1. Ustala się maksymalną opłatę za wyżywienie dziecka w Żłobku Samorządowym w </w:t>
      </w:r>
      <w:r w:rsidR="00616C85">
        <w:rPr>
          <w:rFonts w:ascii="Arial" w:hAnsi="Arial" w:cs="Arial"/>
        </w:rPr>
        <w:t>Jednorożcu</w:t>
      </w:r>
      <w:r w:rsidRPr="00C93F87">
        <w:rPr>
          <w:rFonts w:ascii="Arial" w:hAnsi="Arial" w:cs="Arial"/>
        </w:rPr>
        <w:t xml:space="preserve"> w wysokości 10,00 zł (dziesięć złotych) dziennie. </w:t>
      </w:r>
    </w:p>
    <w:p w:rsidR="00B86E2A" w:rsidRPr="00C93F87" w:rsidRDefault="00B86E2A" w:rsidP="00C93F87">
      <w:pPr>
        <w:spacing w:after="0" w:line="360" w:lineRule="auto"/>
        <w:jc w:val="both"/>
        <w:rPr>
          <w:rFonts w:ascii="Arial" w:hAnsi="Arial" w:cs="Arial"/>
        </w:rPr>
      </w:pPr>
      <w:r w:rsidRPr="00C93F87">
        <w:rPr>
          <w:rFonts w:ascii="Arial" w:hAnsi="Arial" w:cs="Arial"/>
        </w:rPr>
        <w:t xml:space="preserve">2. Aktualną wysokość opłaty za wyżywienie w żłobku Dyrektor placówki podaje do publicznej wiadomości poprzez wywieszenie informacji na tablicy ogłoszeń. </w:t>
      </w:r>
    </w:p>
    <w:p w:rsidR="00B86E2A" w:rsidRPr="00C93F87" w:rsidRDefault="00B86E2A" w:rsidP="00C93F87">
      <w:pPr>
        <w:spacing w:after="0" w:line="360" w:lineRule="auto"/>
        <w:jc w:val="both"/>
        <w:rPr>
          <w:rFonts w:ascii="Arial" w:hAnsi="Arial" w:cs="Arial"/>
        </w:rPr>
      </w:pPr>
      <w:r w:rsidRPr="00C93F87">
        <w:rPr>
          <w:rFonts w:ascii="Arial" w:hAnsi="Arial" w:cs="Arial"/>
        </w:rPr>
        <w:t xml:space="preserve">§ 3. Szczegółowy zakres realizowanych przez żłobek świadczeń, termin i sposób uiszczania opłaty za udzielone świadczenia oraz wyżywienie zostanie określony w umowie cywilnoprawnej zawartej pomiędzy rodzicami/opiekunami prawnymi dziecka, a Dyrektorem placówki. </w:t>
      </w:r>
    </w:p>
    <w:p w:rsidR="00B86E2A" w:rsidRPr="00C93F87" w:rsidRDefault="00C93F87" w:rsidP="00C93F87">
      <w:pPr>
        <w:spacing w:after="0" w:line="360" w:lineRule="auto"/>
        <w:jc w:val="both"/>
        <w:rPr>
          <w:rFonts w:ascii="Arial" w:hAnsi="Arial" w:cs="Arial"/>
        </w:rPr>
      </w:pPr>
      <w:r w:rsidRPr="00C93F87">
        <w:rPr>
          <w:rFonts w:ascii="Arial" w:hAnsi="Arial" w:cs="Arial"/>
        </w:rPr>
        <w:t>§ 4</w:t>
      </w:r>
      <w:r w:rsidR="00B86E2A" w:rsidRPr="00C93F87">
        <w:rPr>
          <w:rFonts w:ascii="Arial" w:hAnsi="Arial" w:cs="Arial"/>
        </w:rPr>
        <w:t xml:space="preserve">. Wykonanie uchwały powierza się Wójtowi Gminy Jednorożec. </w:t>
      </w:r>
    </w:p>
    <w:p w:rsidR="00C93F87" w:rsidRPr="00C93F87" w:rsidRDefault="00C93F87" w:rsidP="00C93F87">
      <w:pPr>
        <w:spacing w:after="0" w:line="360" w:lineRule="auto"/>
        <w:jc w:val="both"/>
        <w:rPr>
          <w:rFonts w:ascii="Arial" w:hAnsi="Arial" w:cs="Arial"/>
        </w:rPr>
      </w:pPr>
      <w:r w:rsidRPr="00C93F87">
        <w:rPr>
          <w:rFonts w:ascii="Arial" w:hAnsi="Arial" w:cs="Arial"/>
        </w:rPr>
        <w:t>§ 5. Traci moc uchwała nr SOK.0007.95.2019  Rady  Gminy  Jednorożec  z dnia  29 listopada  2019 r.   w sprawie ustalenia  wysokości  opłat  za  pobyt  dziecka  w  Żłobku  Samorządowym  w  Jednorożcu  oraz  maksymalnej wysokości  opłaty  za  wyżywienie</w:t>
      </w:r>
      <w:r w:rsidR="00616C85">
        <w:rPr>
          <w:rFonts w:ascii="Arial" w:hAnsi="Arial" w:cs="Arial"/>
        </w:rPr>
        <w:t>,</w:t>
      </w:r>
      <w:r w:rsidRPr="00C93F87">
        <w:rPr>
          <w:rFonts w:ascii="Arial" w:hAnsi="Arial" w:cs="Arial"/>
        </w:rPr>
        <w:t xml:space="preserve"> </w:t>
      </w:r>
      <w:r w:rsidR="00616C85">
        <w:rPr>
          <w:rFonts w:ascii="Arial" w:hAnsi="Arial" w:cs="Arial"/>
        </w:rPr>
        <w:t>zmie</w:t>
      </w:r>
      <w:r w:rsidRPr="00C93F87">
        <w:rPr>
          <w:rFonts w:ascii="Arial" w:hAnsi="Arial" w:cs="Arial"/>
        </w:rPr>
        <w:t>n</w:t>
      </w:r>
      <w:r w:rsidR="00616C85">
        <w:rPr>
          <w:rFonts w:ascii="Arial" w:hAnsi="Arial" w:cs="Arial"/>
        </w:rPr>
        <w:t>ion</w:t>
      </w:r>
      <w:r w:rsidRPr="00C93F87">
        <w:rPr>
          <w:rFonts w:ascii="Arial" w:hAnsi="Arial" w:cs="Arial"/>
        </w:rPr>
        <w:t xml:space="preserve">a uchwałą </w:t>
      </w:r>
      <w:r w:rsidR="00616C85">
        <w:rPr>
          <w:rFonts w:ascii="Arial" w:hAnsi="Arial" w:cs="Arial"/>
        </w:rPr>
        <w:t xml:space="preserve">             </w:t>
      </w:r>
      <w:r w:rsidRPr="00C93F87">
        <w:rPr>
          <w:rFonts w:ascii="Arial" w:hAnsi="Arial" w:cs="Arial"/>
        </w:rPr>
        <w:t xml:space="preserve">nr SOK.0007.75.2021 Rady Gminy Jednorożec z dnia 30 listopada 2021 r.  </w:t>
      </w:r>
    </w:p>
    <w:p w:rsidR="002A3411" w:rsidRPr="00C93F87" w:rsidRDefault="00C93F87" w:rsidP="00C93F87">
      <w:pPr>
        <w:spacing w:after="0" w:line="360" w:lineRule="auto"/>
        <w:jc w:val="both"/>
        <w:rPr>
          <w:rFonts w:ascii="Arial" w:hAnsi="Arial" w:cs="Arial"/>
        </w:rPr>
      </w:pPr>
      <w:r w:rsidRPr="00C93F87">
        <w:rPr>
          <w:rFonts w:ascii="Arial" w:hAnsi="Arial" w:cs="Arial"/>
        </w:rPr>
        <w:t>§ 6</w:t>
      </w:r>
      <w:r w:rsidR="00B86E2A" w:rsidRPr="00C93F87">
        <w:rPr>
          <w:rFonts w:ascii="Arial" w:hAnsi="Arial" w:cs="Arial"/>
        </w:rPr>
        <w:t>. Uchwała wchodzi w życie po upływie 14 dni od dnia jej ogłoszenia w Dzienniku Urzędowym Województwa Mazowieckiego</w:t>
      </w:r>
      <w:r w:rsidR="00AE0624">
        <w:rPr>
          <w:rFonts w:ascii="Arial" w:hAnsi="Arial" w:cs="Arial"/>
        </w:rPr>
        <w:t>.</w:t>
      </w:r>
      <w:bookmarkStart w:id="0" w:name="_GoBack"/>
      <w:bookmarkEnd w:id="0"/>
    </w:p>
    <w:sectPr w:rsidR="002A3411" w:rsidRPr="00C9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2A"/>
    <w:rsid w:val="002A3411"/>
    <w:rsid w:val="00616C85"/>
    <w:rsid w:val="00AE0624"/>
    <w:rsid w:val="00B86E2A"/>
    <w:rsid w:val="00C9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692D"/>
  <w15:chartTrackingRefBased/>
  <w15:docId w15:val="{BE745BF6-F771-4887-B9D6-F1CD5C58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3F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3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Admino</cp:lastModifiedBy>
  <cp:revision>2</cp:revision>
  <dcterms:created xsi:type="dcterms:W3CDTF">2024-08-22T11:12:00Z</dcterms:created>
  <dcterms:modified xsi:type="dcterms:W3CDTF">2024-08-23T10:55:00Z</dcterms:modified>
</cp:coreProperties>
</file>